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AA7" w:rsidRDefault="00BD7842" w:rsidP="002268B9">
      <w:pPr>
        <w:pStyle w:val="3GPPHeader"/>
        <w:spacing w:after="120"/>
        <w:rPr>
          <w:lang w:val="de-DE"/>
        </w:rPr>
      </w:pPr>
      <w:r>
        <w:rPr>
          <w:lang w:val="de-DE"/>
        </w:rPr>
        <w:t>3GPP TSG-RAN WG3 #112-e</w:t>
      </w:r>
      <w:r>
        <w:rPr>
          <w:lang w:val="de-DE"/>
        </w:rPr>
        <w:tab/>
        <w:t>R3-21</w:t>
      </w:r>
      <w:r w:rsidR="008064B7">
        <w:rPr>
          <w:lang w:val="de-DE"/>
        </w:rPr>
        <w:t>2678</w:t>
      </w:r>
    </w:p>
    <w:p w:rsidR="00162AA7" w:rsidRDefault="00BD7842">
      <w:pPr>
        <w:pStyle w:val="3GPPHeader"/>
        <w:spacing w:after="120"/>
      </w:pPr>
      <w:r>
        <w:t xml:space="preserve">Online, May </w:t>
      </w:r>
      <w:r>
        <w:rPr>
          <w:rFonts w:eastAsia="SimSun" w:cs="Arial"/>
          <w:szCs w:val="22"/>
          <w:lang w:val="en-GB"/>
        </w:rPr>
        <w:t>17 – 28</w:t>
      </w:r>
      <w:r>
        <w:t>, 2021</w:t>
      </w:r>
    </w:p>
    <w:p w:rsidR="00162AA7" w:rsidRDefault="00BD7842">
      <w:pPr>
        <w:pStyle w:val="3GPPHeader"/>
      </w:pPr>
      <w:r>
        <w:t>Agenda Item:</w:t>
      </w:r>
      <w:r>
        <w:tab/>
        <w:t>13.2.2</w:t>
      </w:r>
    </w:p>
    <w:p w:rsidR="00162AA7" w:rsidRDefault="00BD7842">
      <w:pPr>
        <w:pStyle w:val="3GPPHeader"/>
      </w:pPr>
      <w:r>
        <w:t>Source:</w:t>
      </w:r>
      <w:r>
        <w:tab/>
        <w:t>AT&amp;T (moderator)</w:t>
      </w:r>
    </w:p>
    <w:p w:rsidR="00162AA7" w:rsidRDefault="00BD7842">
      <w:pPr>
        <w:pStyle w:val="3GPPHeader"/>
      </w:pPr>
      <w:r>
        <w:rPr>
          <w:lang w:val="it-IT"/>
        </w:rPr>
        <w:t>Title:</w:t>
      </w:r>
      <w:r>
        <w:rPr>
          <w:lang w:val="it-IT"/>
        </w:rPr>
        <w:tab/>
      </w:r>
      <w:r w:rsidR="00DE0F81">
        <w:rPr>
          <w:lang w:val="it-IT"/>
        </w:rPr>
        <w:t xml:space="preserve">Summary of </w:t>
      </w:r>
      <w:r>
        <w:rPr>
          <w:lang w:val="it-IT"/>
        </w:rPr>
        <w:t>CB # 38_IAB_SvcIntRed</w:t>
      </w:r>
    </w:p>
    <w:p w:rsidR="00162AA7" w:rsidRDefault="00BD7842">
      <w:pPr>
        <w:pStyle w:val="3GPPHeader"/>
      </w:pPr>
      <w:r>
        <w:t>Document for:</w:t>
      </w:r>
      <w:r>
        <w:tab/>
        <w:t>Discussion</w:t>
      </w:r>
    </w:p>
    <w:p w:rsidR="00162AA7" w:rsidRDefault="00BD7842">
      <w:pPr>
        <w:pStyle w:val="Heading1"/>
      </w:pPr>
      <w:r>
        <w:t>Introduction</w:t>
      </w:r>
    </w:p>
    <w:tbl>
      <w:tblPr>
        <w:tblW w:w="9930" w:type="dxa"/>
        <w:tblInd w:w="-39" w:type="dxa"/>
        <w:tblLayout w:type="fixed"/>
        <w:tblLook w:val="04A0" w:firstRow="1" w:lastRow="0" w:firstColumn="1" w:lastColumn="0" w:noHBand="0" w:noVBand="1"/>
      </w:tblPr>
      <w:tblGrid>
        <w:gridCol w:w="9930"/>
      </w:tblGrid>
      <w:tr w:rsidR="00162AA7">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162AA7" w:rsidRDefault="00BD7842">
            <w:pPr>
              <w:widowControl w:val="0"/>
              <w:ind w:left="144" w:hanging="144"/>
              <w:rPr>
                <w:rFonts w:ascii="Calibri" w:hAnsi="Calibri"/>
                <w:b/>
                <w:color w:val="7030A0"/>
                <w:sz w:val="18"/>
              </w:rPr>
            </w:pPr>
            <w:bookmarkStart w:id="0" w:name="_Hlk54952474"/>
            <w:r>
              <w:rPr>
                <w:rFonts w:ascii="Calibri" w:hAnsi="Calibri"/>
                <w:b/>
                <w:color w:val="7030A0"/>
                <w:sz w:val="18"/>
              </w:rPr>
              <w:t>CB: # 38_IAB_SvcIntRed</w:t>
            </w:r>
          </w:p>
          <w:p w:rsidR="00162AA7" w:rsidRDefault="00BD7842">
            <w:pPr>
              <w:widowControl w:val="0"/>
              <w:ind w:left="144" w:hanging="144"/>
              <w:rPr>
                <w:rFonts w:ascii="Calibri" w:hAnsi="Calibri"/>
                <w:b/>
                <w:color w:val="7030A0"/>
                <w:sz w:val="18"/>
              </w:rPr>
            </w:pPr>
            <w:r>
              <w:rPr>
                <w:rFonts w:ascii="Calibri" w:hAnsi="Calibri"/>
                <w:b/>
                <w:color w:val="7030A0"/>
                <w:sz w:val="18"/>
              </w:rPr>
              <w:t>- (E///)</w:t>
            </w:r>
          </w:p>
          <w:p w:rsidR="00162AA7" w:rsidRDefault="00BD7842">
            <w:pPr>
              <w:widowControl w:val="0"/>
              <w:ind w:left="144" w:hanging="144"/>
              <w:rPr>
                <w:rFonts w:ascii="Calibri" w:hAnsi="Calibri"/>
                <w:b/>
                <w:color w:val="7030A0"/>
                <w:sz w:val="18"/>
              </w:rPr>
            </w:pPr>
            <w:r>
              <w:rPr>
                <w:rFonts w:ascii="Calibri" w:hAnsi="Calibri"/>
                <w:b/>
                <w:color w:val="7030A0"/>
                <w:sz w:val="18"/>
              </w:rPr>
              <w:t>To enable mitigation of unnecessary transmissions during IAB node migration and reduce the packet loss:</w:t>
            </w:r>
          </w:p>
          <w:p w:rsidR="00162AA7" w:rsidRDefault="00BD7842">
            <w:pPr>
              <w:widowControl w:val="0"/>
              <w:ind w:left="144" w:hanging="144"/>
              <w:rPr>
                <w:rFonts w:ascii="Calibri" w:hAnsi="Calibri"/>
                <w:b/>
                <w:color w:val="7030A0"/>
                <w:sz w:val="18"/>
              </w:rPr>
            </w:pPr>
            <w:r>
              <w:rPr>
                <w:rFonts w:ascii="Calibri" w:hAnsi="Calibri"/>
                <w:b/>
                <w:color w:val="7030A0"/>
                <w:sz w:val="18"/>
              </w:rPr>
              <w:t>- The ancestors of the migrating IAB node can discard the packets that are currently traversing the source path but that are not received yet at the destination by the time the HO command is issued from the network.</w:t>
            </w:r>
          </w:p>
          <w:p w:rsidR="00162AA7" w:rsidRDefault="00BD7842">
            <w:pPr>
              <w:widowControl w:val="0"/>
              <w:ind w:left="144" w:hanging="144"/>
              <w:rPr>
                <w:rFonts w:ascii="Calibri" w:hAnsi="Calibri"/>
                <w:b/>
                <w:color w:val="7030A0"/>
                <w:sz w:val="18"/>
              </w:rPr>
            </w:pPr>
            <w:r>
              <w:rPr>
                <w:rFonts w:ascii="Calibri" w:hAnsi="Calibri"/>
                <w:b/>
                <w:color w:val="7030A0"/>
                <w:sz w:val="18"/>
              </w:rPr>
              <w:t>- The network can prioritize the delivery of in-flight packets pertaining to IAB nodes that are about to undergo migration.</w:t>
            </w:r>
          </w:p>
          <w:p w:rsidR="00162AA7" w:rsidRDefault="00BD7842">
            <w:pPr>
              <w:widowControl w:val="0"/>
              <w:ind w:left="144" w:hanging="144"/>
              <w:rPr>
                <w:rFonts w:ascii="Calibri" w:hAnsi="Calibri"/>
                <w:b/>
                <w:color w:val="7030A0"/>
                <w:sz w:val="18"/>
              </w:rPr>
            </w:pPr>
            <w:r>
              <w:rPr>
                <w:rFonts w:ascii="Calibri" w:hAnsi="Calibri"/>
                <w:b/>
                <w:color w:val="7030A0"/>
                <w:sz w:val="18"/>
              </w:rPr>
              <w:t>Discuss group signaling for IAB node migration, where an F1AP message carries messages pertaining to multiple descendant IAB-MTs of the F1AP message recipient</w:t>
            </w:r>
          </w:p>
          <w:p w:rsidR="00162AA7" w:rsidRDefault="00BD7842">
            <w:pPr>
              <w:widowControl w:val="0"/>
              <w:ind w:left="144" w:hanging="144"/>
              <w:rPr>
                <w:rFonts w:ascii="Calibri" w:hAnsi="Calibri"/>
                <w:b/>
                <w:color w:val="7030A0"/>
                <w:sz w:val="18"/>
              </w:rPr>
            </w:pPr>
            <w:r>
              <w:rPr>
                <w:rFonts w:ascii="Calibri" w:hAnsi="Calibri"/>
                <w:b/>
                <w:color w:val="7030A0"/>
                <w:sz w:val="18"/>
              </w:rPr>
              <w:t>- (QC)</w:t>
            </w:r>
          </w:p>
          <w:p w:rsidR="00162AA7" w:rsidRDefault="00BD7842">
            <w:pPr>
              <w:widowControl w:val="0"/>
              <w:ind w:left="144" w:hanging="144"/>
              <w:rPr>
                <w:rFonts w:ascii="Calibri" w:hAnsi="Calibri"/>
                <w:b/>
                <w:color w:val="7030A0"/>
                <w:sz w:val="18"/>
              </w:rPr>
            </w:pPr>
            <w:r>
              <w:rPr>
                <w:rFonts w:ascii="Calibri" w:hAnsi="Calibri"/>
                <w:b/>
                <w:color w:val="7030A0"/>
                <w:sz w:val="18"/>
              </w:rPr>
              <w:t>support reconfiguration via source path based on buffering RRC message in parent IAB-DU (Sol1).</w:t>
            </w:r>
          </w:p>
          <w:p w:rsidR="00162AA7" w:rsidRDefault="00BD7842">
            <w:pPr>
              <w:widowControl w:val="0"/>
              <w:ind w:left="144" w:hanging="144"/>
              <w:rPr>
                <w:rFonts w:ascii="Calibri" w:hAnsi="Calibri"/>
                <w:b/>
                <w:color w:val="7030A0"/>
                <w:sz w:val="18"/>
              </w:rPr>
            </w:pPr>
            <w:r>
              <w:rPr>
                <w:rFonts w:ascii="Calibri" w:hAnsi="Calibri"/>
                <w:b/>
                <w:color w:val="7030A0"/>
                <w:sz w:val="18"/>
              </w:rPr>
              <w:t>deprioritize reconfiguration via source path based on buffering RRC message in child IAB-MT (Sol2), reconfiguration via source path based on not buffering the RRC message and executing the message by the child IAB-MT upon reception (Sol3), and reconfiguration of descendant nodes via source path based on CU implementation (Sol4).</w:t>
            </w:r>
          </w:p>
          <w:p w:rsidR="00162AA7" w:rsidRDefault="00BD7842">
            <w:pPr>
              <w:widowControl w:val="0"/>
              <w:ind w:left="144" w:hanging="144"/>
              <w:rPr>
                <w:rFonts w:ascii="Calibri" w:hAnsi="Calibri"/>
                <w:b/>
                <w:color w:val="7030A0"/>
                <w:sz w:val="18"/>
              </w:rPr>
            </w:pPr>
            <w:r>
              <w:rPr>
                <w:rFonts w:ascii="Calibri" w:hAnsi="Calibri"/>
                <w:b/>
                <w:color w:val="7030A0"/>
                <w:sz w:val="18"/>
              </w:rPr>
              <w:t>- (CATT)</w:t>
            </w:r>
          </w:p>
          <w:p w:rsidR="00162AA7" w:rsidRDefault="00BD7842">
            <w:pPr>
              <w:widowControl w:val="0"/>
              <w:ind w:left="144" w:hanging="144"/>
              <w:rPr>
                <w:rFonts w:ascii="Calibri" w:hAnsi="Calibri"/>
                <w:b/>
                <w:color w:val="7030A0"/>
                <w:sz w:val="18"/>
              </w:rPr>
            </w:pPr>
            <w:r>
              <w:rPr>
                <w:rFonts w:ascii="Calibri" w:hAnsi="Calibri"/>
                <w:b/>
                <w:color w:val="7030A0"/>
                <w:sz w:val="18"/>
              </w:rPr>
              <w:t>Introduce a delay to take effect IE included in CU to DU information in UE context modification request message for sol1</w:t>
            </w:r>
          </w:p>
          <w:p w:rsidR="00162AA7" w:rsidRDefault="00BD7842">
            <w:pPr>
              <w:widowControl w:val="0"/>
              <w:ind w:left="144" w:hanging="144"/>
              <w:rPr>
                <w:rFonts w:ascii="Calibri" w:hAnsi="Calibri"/>
                <w:b/>
                <w:color w:val="7030A0"/>
                <w:sz w:val="18"/>
              </w:rPr>
            </w:pPr>
            <w:r>
              <w:rPr>
                <w:rFonts w:ascii="Calibri" w:hAnsi="Calibri"/>
                <w:b/>
                <w:color w:val="7030A0"/>
                <w:sz w:val="18"/>
              </w:rPr>
              <w:t>FFS on whether the issue of PDCP SN re-ordering exists in sol1.</w:t>
            </w:r>
          </w:p>
          <w:p w:rsidR="00162AA7" w:rsidRDefault="00BD7842">
            <w:pPr>
              <w:widowControl w:val="0"/>
              <w:ind w:left="144" w:hanging="144"/>
              <w:rPr>
                <w:rFonts w:ascii="Calibri" w:hAnsi="Calibri"/>
                <w:b/>
                <w:color w:val="7030A0"/>
                <w:sz w:val="18"/>
              </w:rPr>
            </w:pPr>
            <w:r>
              <w:rPr>
                <w:rFonts w:ascii="Calibri" w:hAnsi="Calibri"/>
                <w:b/>
                <w:color w:val="7030A0"/>
                <w:sz w:val="18"/>
              </w:rPr>
              <w:t xml:space="preserve">sol2 should be discussed in RAN2. </w:t>
            </w:r>
          </w:p>
          <w:p w:rsidR="00162AA7" w:rsidRDefault="00BD7842">
            <w:pPr>
              <w:widowControl w:val="0"/>
              <w:ind w:left="144" w:hanging="144"/>
              <w:rPr>
                <w:rFonts w:ascii="Calibri" w:hAnsi="Calibri"/>
                <w:b/>
                <w:color w:val="7030A0"/>
                <w:sz w:val="18"/>
              </w:rPr>
            </w:pPr>
            <w:r>
              <w:rPr>
                <w:rFonts w:ascii="Calibri" w:hAnsi="Calibri"/>
                <w:b/>
                <w:color w:val="7030A0"/>
                <w:sz w:val="18"/>
              </w:rPr>
              <w:t>Sol3 has less spec impact and does not need new signaling.</w:t>
            </w:r>
          </w:p>
          <w:p w:rsidR="00162AA7" w:rsidRDefault="00BD7842">
            <w:pPr>
              <w:widowControl w:val="0"/>
              <w:ind w:left="144" w:hanging="144"/>
              <w:rPr>
                <w:rFonts w:ascii="Calibri" w:hAnsi="Calibri"/>
                <w:b/>
                <w:color w:val="7030A0"/>
                <w:sz w:val="18"/>
              </w:rPr>
            </w:pPr>
            <w:r>
              <w:rPr>
                <w:rFonts w:ascii="Calibri" w:hAnsi="Calibri"/>
                <w:b/>
                <w:color w:val="7030A0"/>
                <w:sz w:val="18"/>
              </w:rPr>
              <w:t>Sol4 has no spec impact but the accuracy of sending timing may not good as others.</w:t>
            </w:r>
          </w:p>
          <w:p w:rsidR="00162AA7" w:rsidRDefault="00BD7842">
            <w:pPr>
              <w:widowControl w:val="0"/>
              <w:ind w:left="144" w:hanging="144"/>
              <w:rPr>
                <w:rFonts w:ascii="Calibri" w:hAnsi="Calibri"/>
                <w:b/>
                <w:color w:val="7030A0"/>
                <w:sz w:val="18"/>
              </w:rPr>
            </w:pPr>
            <w:r>
              <w:rPr>
                <w:rFonts w:ascii="Calibri" w:hAnsi="Calibri"/>
                <w:b/>
                <w:color w:val="7030A0"/>
                <w:sz w:val="18"/>
              </w:rPr>
              <w:t xml:space="preserve">Final indication is used to address UL packet loss when inter-donor-DU local re-routing does not work. </w:t>
            </w:r>
          </w:p>
          <w:p w:rsidR="00162AA7" w:rsidRDefault="00BD7842">
            <w:pPr>
              <w:widowControl w:val="0"/>
              <w:ind w:left="144" w:hanging="144"/>
              <w:rPr>
                <w:rFonts w:ascii="Calibri" w:hAnsi="Calibri"/>
                <w:b/>
                <w:color w:val="7030A0"/>
                <w:sz w:val="18"/>
              </w:rPr>
            </w:pPr>
            <w:r>
              <w:rPr>
                <w:rFonts w:ascii="Calibri" w:hAnsi="Calibri"/>
                <w:b/>
                <w:color w:val="7030A0"/>
                <w:sz w:val="18"/>
              </w:rPr>
              <w:t>Final indication and inter-donor-DU local re-routing are used to avoid UL unnecessary transmission. Final indication is used to avoid DL unnecessary transmission</w:t>
            </w:r>
          </w:p>
          <w:p w:rsidR="00162AA7" w:rsidRDefault="00BD7842">
            <w:pPr>
              <w:widowControl w:val="0"/>
              <w:ind w:left="144" w:hanging="144"/>
              <w:rPr>
                <w:rFonts w:ascii="Calibri" w:hAnsi="Calibri"/>
                <w:b/>
                <w:color w:val="7030A0"/>
                <w:sz w:val="18"/>
              </w:rPr>
            </w:pPr>
            <w:r>
              <w:rPr>
                <w:rFonts w:ascii="Calibri" w:hAnsi="Calibri"/>
                <w:b/>
                <w:color w:val="7030A0"/>
                <w:sz w:val="18"/>
              </w:rPr>
              <w:t>FFS on group signaling or concurrent procedure for UE context modification request message.</w:t>
            </w:r>
          </w:p>
          <w:p w:rsidR="00162AA7" w:rsidRDefault="00BD7842">
            <w:pPr>
              <w:widowControl w:val="0"/>
              <w:ind w:left="144" w:hanging="144"/>
              <w:rPr>
                <w:rFonts w:ascii="Calibri" w:hAnsi="Calibri"/>
                <w:b/>
                <w:color w:val="7030A0"/>
                <w:sz w:val="18"/>
              </w:rPr>
            </w:pPr>
            <w:r>
              <w:rPr>
                <w:rFonts w:ascii="Calibri" w:hAnsi="Calibri"/>
                <w:b/>
                <w:color w:val="7030A0"/>
                <w:sz w:val="18"/>
              </w:rPr>
              <w:t>- (</w:t>
            </w:r>
            <w:proofErr w:type="spellStart"/>
            <w:r>
              <w:rPr>
                <w:rFonts w:ascii="Calibri" w:hAnsi="Calibri"/>
                <w:b/>
                <w:color w:val="7030A0"/>
                <w:sz w:val="18"/>
              </w:rPr>
              <w:t>Nok</w:t>
            </w:r>
            <w:proofErr w:type="spellEnd"/>
            <w:r>
              <w:rPr>
                <w:rFonts w:ascii="Calibri" w:hAnsi="Calibri"/>
                <w:b/>
                <w:color w:val="7030A0"/>
                <w:sz w:val="18"/>
              </w:rPr>
              <w:t>)</w:t>
            </w:r>
          </w:p>
          <w:p w:rsidR="00162AA7" w:rsidRDefault="00BD7842">
            <w:pPr>
              <w:widowControl w:val="0"/>
              <w:ind w:left="144" w:hanging="144"/>
              <w:rPr>
                <w:rFonts w:ascii="Calibri" w:hAnsi="Calibri"/>
                <w:b/>
                <w:color w:val="7030A0"/>
                <w:sz w:val="18"/>
              </w:rPr>
            </w:pPr>
            <w:r>
              <w:rPr>
                <w:rFonts w:ascii="Calibri" w:hAnsi="Calibri"/>
                <w:b/>
                <w:color w:val="7030A0"/>
                <w:sz w:val="18"/>
              </w:rPr>
              <w:t xml:space="preserve">Only consider sol1 and sol2 for further evaluation. </w:t>
            </w:r>
          </w:p>
          <w:p w:rsidR="00162AA7" w:rsidRDefault="00BD7842">
            <w:pPr>
              <w:widowControl w:val="0"/>
              <w:ind w:left="144" w:hanging="144"/>
              <w:rPr>
                <w:rFonts w:ascii="Calibri" w:hAnsi="Calibri"/>
                <w:b/>
                <w:color w:val="7030A0"/>
                <w:sz w:val="18"/>
              </w:rPr>
            </w:pPr>
            <w:r>
              <w:rPr>
                <w:rFonts w:ascii="Calibri" w:hAnsi="Calibri"/>
                <w:b/>
                <w:color w:val="7030A0"/>
                <w:sz w:val="18"/>
              </w:rPr>
              <w:t xml:space="preserve">Liaise RAN2 to provide feedback on sol1 and sol2. </w:t>
            </w:r>
          </w:p>
          <w:p w:rsidR="00162AA7" w:rsidRDefault="00BD7842">
            <w:pPr>
              <w:widowControl w:val="0"/>
              <w:ind w:left="144" w:hanging="144"/>
              <w:rPr>
                <w:rFonts w:ascii="Calibri" w:hAnsi="Calibri"/>
                <w:b/>
                <w:color w:val="7030A0"/>
                <w:sz w:val="18"/>
              </w:rPr>
            </w:pPr>
            <w:r>
              <w:rPr>
                <w:rFonts w:ascii="Calibri" w:hAnsi="Calibri"/>
                <w:b/>
                <w:color w:val="7030A0"/>
                <w:sz w:val="18"/>
              </w:rPr>
              <w:t>UL packet loss can be addressed via inter-Donor-DU re-routing.</w:t>
            </w:r>
          </w:p>
          <w:p w:rsidR="00162AA7" w:rsidRDefault="00BD7842">
            <w:pPr>
              <w:widowControl w:val="0"/>
              <w:ind w:left="144" w:hanging="144"/>
              <w:rPr>
                <w:rFonts w:ascii="Calibri" w:hAnsi="Calibri"/>
                <w:b/>
                <w:color w:val="7030A0"/>
                <w:sz w:val="18"/>
              </w:rPr>
            </w:pPr>
            <w:r>
              <w:rPr>
                <w:rFonts w:ascii="Calibri" w:hAnsi="Calibri"/>
                <w:b/>
                <w:color w:val="7030A0"/>
                <w:sz w:val="18"/>
              </w:rPr>
              <w:lastRenderedPageBreak/>
              <w:t>- (SS)</w:t>
            </w:r>
          </w:p>
          <w:p w:rsidR="00162AA7" w:rsidRDefault="00BD7842">
            <w:pPr>
              <w:widowControl w:val="0"/>
              <w:ind w:left="144" w:hanging="144"/>
              <w:rPr>
                <w:rFonts w:ascii="Calibri" w:hAnsi="Calibri"/>
                <w:b/>
                <w:color w:val="7030A0"/>
                <w:sz w:val="18"/>
              </w:rPr>
            </w:pPr>
            <w:r>
              <w:rPr>
                <w:rFonts w:ascii="Calibri" w:hAnsi="Calibri"/>
                <w:b/>
                <w:color w:val="7030A0"/>
                <w:sz w:val="18"/>
              </w:rPr>
              <w:t>Sol1 is the simplest one, without RAN2 impact</w:t>
            </w:r>
          </w:p>
          <w:p w:rsidR="00162AA7" w:rsidRDefault="00BD7842">
            <w:pPr>
              <w:widowControl w:val="0"/>
              <w:ind w:left="144" w:hanging="144"/>
              <w:rPr>
                <w:rFonts w:ascii="Calibri" w:hAnsi="Calibri"/>
                <w:b/>
                <w:color w:val="7030A0"/>
                <w:sz w:val="18"/>
              </w:rPr>
            </w:pPr>
            <w:r>
              <w:rPr>
                <w:rFonts w:ascii="Calibri" w:hAnsi="Calibri"/>
                <w:b/>
                <w:color w:val="7030A0"/>
                <w:sz w:val="18"/>
              </w:rPr>
              <w:t>to combat the UL packet loss, the UL DDS can be applied when the inter-donor-DU re-routing is not applicable, and the enabling of UL DDS can be configured to the IAB node so as to enable the packet buffering</w:t>
            </w:r>
          </w:p>
          <w:p w:rsidR="00162AA7" w:rsidRDefault="00BD7842">
            <w:pPr>
              <w:widowControl w:val="0"/>
              <w:ind w:left="144" w:hanging="144"/>
              <w:rPr>
                <w:rFonts w:ascii="Calibri" w:hAnsi="Calibri"/>
                <w:b/>
                <w:color w:val="7030A0"/>
                <w:sz w:val="18"/>
              </w:rPr>
            </w:pPr>
            <w:r>
              <w:rPr>
                <w:rFonts w:ascii="Calibri" w:hAnsi="Calibri"/>
                <w:b/>
                <w:color w:val="7030A0"/>
                <w:sz w:val="18"/>
              </w:rPr>
              <w:t>default BAP configuration (i.e., default routing ID, default BH RLC CH) for non-UP/UP traffic can be used for the transmission of the on-the-fly packets after IAB node migration, i.e., all the on-the-fly packets without matched routing entry should replace the BAP routing ID by the default routing ID, and transmitted via the default BH RLC CH</w:t>
            </w:r>
          </w:p>
          <w:p w:rsidR="00162AA7" w:rsidRDefault="00BD7842">
            <w:pPr>
              <w:widowControl w:val="0"/>
              <w:ind w:left="144" w:hanging="144"/>
              <w:rPr>
                <w:rFonts w:ascii="Calibri" w:hAnsi="Calibri"/>
                <w:b/>
                <w:color w:val="7030A0"/>
                <w:sz w:val="18"/>
              </w:rPr>
            </w:pPr>
            <w:r>
              <w:rPr>
                <w:rFonts w:ascii="Calibri" w:hAnsi="Calibri"/>
                <w:b/>
                <w:color w:val="7030A0"/>
                <w:sz w:val="18"/>
              </w:rPr>
              <w:t xml:space="preserve">to avoid the unnecessary transmission of DL packets, the IAB node can keep the old configurations at source path till the final on-the-fly packet indication is received.   </w:t>
            </w:r>
          </w:p>
          <w:p w:rsidR="00162AA7" w:rsidRDefault="00BD7842">
            <w:pPr>
              <w:widowControl w:val="0"/>
              <w:ind w:left="144" w:hanging="144"/>
              <w:rPr>
                <w:rFonts w:ascii="Calibri" w:hAnsi="Calibri"/>
                <w:b/>
                <w:color w:val="7030A0"/>
                <w:sz w:val="18"/>
              </w:rPr>
            </w:pPr>
            <w:r>
              <w:rPr>
                <w:rFonts w:ascii="Calibri" w:hAnsi="Calibri"/>
                <w:b/>
                <w:color w:val="7030A0"/>
                <w:sz w:val="18"/>
              </w:rPr>
              <w:t>- (ZTE)</w:t>
            </w:r>
          </w:p>
          <w:p w:rsidR="00162AA7" w:rsidRDefault="00BD7842">
            <w:pPr>
              <w:widowControl w:val="0"/>
              <w:ind w:left="144" w:hanging="144"/>
              <w:rPr>
                <w:rFonts w:ascii="Calibri" w:hAnsi="Calibri"/>
                <w:b/>
                <w:color w:val="7030A0"/>
                <w:sz w:val="18"/>
              </w:rPr>
            </w:pPr>
            <w:r>
              <w:rPr>
                <w:rFonts w:ascii="Calibri" w:hAnsi="Calibri"/>
                <w:b/>
                <w:color w:val="7030A0"/>
                <w:sz w:val="18"/>
              </w:rPr>
              <w:t>Adopt Sol3</w:t>
            </w:r>
          </w:p>
          <w:p w:rsidR="00162AA7" w:rsidRDefault="00BD7842">
            <w:pPr>
              <w:widowControl w:val="0"/>
              <w:ind w:left="144" w:hanging="144"/>
              <w:rPr>
                <w:rFonts w:ascii="Calibri" w:hAnsi="Calibri"/>
                <w:b/>
                <w:color w:val="7030A0"/>
                <w:sz w:val="18"/>
              </w:rPr>
            </w:pPr>
            <w:r>
              <w:rPr>
                <w:rFonts w:ascii="Calibri" w:hAnsi="Calibri"/>
                <w:b/>
                <w:color w:val="7030A0"/>
                <w:sz w:val="18"/>
              </w:rPr>
              <w:t>introduce a new XnAP procedure for transmitting the IAB-DU context and F1AP UE context from the old IAB-donor-CU to the new IAB-donor-CU.</w:t>
            </w:r>
          </w:p>
          <w:p w:rsidR="00162AA7" w:rsidRDefault="00BD7842">
            <w:pPr>
              <w:widowControl w:val="0"/>
              <w:ind w:left="144" w:hanging="144"/>
              <w:rPr>
                <w:rFonts w:ascii="Calibri" w:hAnsi="Calibri"/>
                <w:b/>
                <w:color w:val="7030A0"/>
                <w:sz w:val="18"/>
              </w:rPr>
            </w:pPr>
            <w:r>
              <w:rPr>
                <w:rFonts w:ascii="Calibri" w:hAnsi="Calibri"/>
                <w:b/>
                <w:color w:val="7030A0"/>
                <w:sz w:val="18"/>
              </w:rPr>
              <w:t>Same mechanism could be used for F1-C/F1-U migration in both inter-CU migration and inter-donor BH RLF recovery scenario</w:t>
            </w:r>
          </w:p>
          <w:p w:rsidR="00162AA7" w:rsidRDefault="00BD7842">
            <w:pPr>
              <w:widowControl w:val="0"/>
              <w:ind w:left="144" w:hanging="144"/>
              <w:rPr>
                <w:rFonts w:ascii="Calibri" w:hAnsi="Calibri"/>
                <w:b/>
                <w:color w:val="7030A0"/>
                <w:sz w:val="18"/>
              </w:rPr>
            </w:pPr>
            <w:r>
              <w:rPr>
                <w:rFonts w:ascii="Calibri" w:hAnsi="Calibri"/>
                <w:b/>
                <w:color w:val="7030A0"/>
                <w:sz w:val="18"/>
              </w:rPr>
              <w:t>discuss which procedure (RRC Re-</w:t>
            </w:r>
            <w:proofErr w:type="spellStart"/>
            <w:r>
              <w:rPr>
                <w:rFonts w:ascii="Calibri" w:hAnsi="Calibri"/>
                <w:b/>
                <w:color w:val="7030A0"/>
                <w:sz w:val="18"/>
              </w:rPr>
              <w:t>establishement</w:t>
            </w:r>
            <w:proofErr w:type="spellEnd"/>
            <w:r>
              <w:rPr>
                <w:rFonts w:ascii="Calibri" w:hAnsi="Calibri"/>
                <w:b/>
                <w:color w:val="7030A0"/>
                <w:sz w:val="18"/>
              </w:rPr>
              <w:t xml:space="preserve"> or Handover) is the baseline procedure for descendant nodes in inter-CU BH RLF recovery scenario, and to further consider the following options for descendant nodes.</w:t>
            </w:r>
          </w:p>
          <w:p w:rsidR="00162AA7" w:rsidRDefault="00BD7842">
            <w:pPr>
              <w:widowControl w:val="0"/>
              <w:ind w:left="144" w:hanging="144"/>
              <w:rPr>
                <w:rFonts w:ascii="Calibri" w:hAnsi="Calibri"/>
                <w:b/>
                <w:color w:val="7030A0"/>
                <w:sz w:val="18"/>
              </w:rPr>
            </w:pPr>
            <w:r>
              <w:rPr>
                <w:rFonts w:ascii="Calibri" w:hAnsi="Calibri"/>
                <w:b/>
                <w:color w:val="7030A0"/>
                <w:sz w:val="18"/>
              </w:rPr>
              <w:t>Migration procedure is used as baseline procedure for the recovery of the descendant nodes in inter-CU BH RLF recovery scenario.</w:t>
            </w:r>
          </w:p>
          <w:p w:rsidR="00162AA7" w:rsidRDefault="00BD7842">
            <w:pPr>
              <w:widowControl w:val="0"/>
              <w:ind w:left="144" w:hanging="144"/>
              <w:rPr>
                <w:rFonts w:ascii="Calibri" w:hAnsi="Calibri"/>
                <w:b/>
                <w:color w:val="7030A0"/>
                <w:sz w:val="18"/>
              </w:rPr>
            </w:pPr>
            <w:r>
              <w:rPr>
                <w:rFonts w:ascii="Calibri" w:hAnsi="Calibri"/>
                <w:b/>
                <w:color w:val="7030A0"/>
                <w:sz w:val="18"/>
              </w:rPr>
              <w:t>- (</w:t>
            </w:r>
            <w:proofErr w:type="spellStart"/>
            <w:r>
              <w:rPr>
                <w:rFonts w:ascii="Calibri" w:hAnsi="Calibri"/>
                <w:b/>
                <w:color w:val="7030A0"/>
                <w:sz w:val="18"/>
              </w:rPr>
              <w:t>Fuj</w:t>
            </w:r>
            <w:proofErr w:type="spellEnd"/>
            <w:r>
              <w:rPr>
                <w:rFonts w:ascii="Calibri" w:hAnsi="Calibri"/>
                <w:b/>
                <w:color w:val="7030A0"/>
                <w:sz w:val="18"/>
              </w:rPr>
              <w:t>)</w:t>
            </w:r>
          </w:p>
          <w:p w:rsidR="00162AA7" w:rsidRDefault="00BD7842">
            <w:pPr>
              <w:widowControl w:val="0"/>
              <w:ind w:left="144" w:hanging="144"/>
              <w:rPr>
                <w:rFonts w:ascii="Calibri" w:hAnsi="Calibri"/>
                <w:b/>
                <w:color w:val="7030A0"/>
                <w:sz w:val="18"/>
              </w:rPr>
            </w:pPr>
            <w:r>
              <w:rPr>
                <w:rFonts w:ascii="Calibri" w:hAnsi="Calibri"/>
                <w:b/>
                <w:color w:val="7030A0"/>
                <w:sz w:val="18"/>
              </w:rPr>
              <w:t>Adopt Sol1 or Sol2</w:t>
            </w:r>
          </w:p>
          <w:p w:rsidR="00162AA7" w:rsidRDefault="00BD7842">
            <w:pPr>
              <w:widowControl w:val="0"/>
              <w:ind w:left="144" w:hanging="144"/>
              <w:rPr>
                <w:rFonts w:ascii="Calibri" w:hAnsi="Calibri"/>
                <w:b/>
                <w:color w:val="7030A0"/>
                <w:sz w:val="18"/>
              </w:rPr>
            </w:pPr>
            <w:r>
              <w:rPr>
                <w:rFonts w:ascii="Calibri" w:hAnsi="Calibri"/>
                <w:b/>
                <w:color w:val="7030A0"/>
                <w:sz w:val="18"/>
              </w:rPr>
              <w:t>For sol2, migrating node should inform child nodes with the target cell or target DU after it executes CHO and the random access to the target cell is successful. If there is configuration corresponding to the indicated target cell or target DU, the child will trigger the execution of the path reconfiguration.</w:t>
            </w:r>
          </w:p>
          <w:p w:rsidR="00162AA7" w:rsidRDefault="00BD7842">
            <w:pPr>
              <w:widowControl w:val="0"/>
              <w:ind w:left="144" w:hanging="144"/>
              <w:rPr>
                <w:rFonts w:ascii="Calibri" w:hAnsi="Calibri"/>
                <w:b/>
                <w:color w:val="7030A0"/>
                <w:sz w:val="18"/>
              </w:rPr>
            </w:pPr>
            <w:r>
              <w:rPr>
                <w:rFonts w:ascii="Calibri" w:hAnsi="Calibri"/>
                <w:b/>
                <w:color w:val="7030A0"/>
                <w:sz w:val="18"/>
              </w:rPr>
              <w:t>For sol1, the buffered RRCReconfiguration for child node is released to the child nodes when F1 migration is executed, or the RRCReconfiguration including the configuration of F1 migration is received by the IAB-node.</w:t>
            </w:r>
          </w:p>
          <w:p w:rsidR="00162AA7" w:rsidRDefault="00BD7842">
            <w:pPr>
              <w:widowControl w:val="0"/>
              <w:ind w:left="144" w:hanging="144"/>
              <w:rPr>
                <w:rFonts w:ascii="Calibri" w:hAnsi="Calibri"/>
                <w:b/>
                <w:color w:val="7030A0"/>
                <w:sz w:val="18"/>
              </w:rPr>
            </w:pPr>
            <w:r>
              <w:rPr>
                <w:rFonts w:ascii="Calibri" w:hAnsi="Calibri"/>
                <w:b/>
                <w:color w:val="7030A0"/>
                <w:sz w:val="18"/>
              </w:rPr>
              <w:t>2 enhancements to sol1 should be discussed</w:t>
            </w:r>
          </w:p>
          <w:p w:rsidR="00162AA7" w:rsidRDefault="00BD7842">
            <w:pPr>
              <w:widowControl w:val="0"/>
              <w:ind w:left="144" w:hanging="144"/>
              <w:rPr>
                <w:rFonts w:ascii="Calibri" w:hAnsi="Calibri"/>
                <w:b/>
                <w:color w:val="7030A0"/>
                <w:sz w:val="18"/>
              </w:rPr>
            </w:pPr>
            <w:r>
              <w:rPr>
                <w:rFonts w:ascii="Calibri" w:hAnsi="Calibri"/>
                <w:b/>
                <w:color w:val="7030A0"/>
                <w:sz w:val="18"/>
              </w:rPr>
              <w:t>- (AT&amp;T)</w:t>
            </w:r>
          </w:p>
          <w:p w:rsidR="00162AA7" w:rsidRDefault="00BD7842">
            <w:pPr>
              <w:widowControl w:val="0"/>
              <w:ind w:left="144" w:hanging="144"/>
              <w:rPr>
                <w:rFonts w:ascii="Calibri" w:hAnsi="Calibri"/>
                <w:b/>
                <w:color w:val="7030A0"/>
                <w:sz w:val="18"/>
              </w:rPr>
            </w:pPr>
            <w:r>
              <w:rPr>
                <w:rFonts w:ascii="Calibri" w:hAnsi="Calibri"/>
                <w:b/>
                <w:color w:val="7030A0"/>
                <w:sz w:val="18"/>
              </w:rPr>
              <w:t>Sol3 is more complex and may require additional spec impact</w:t>
            </w:r>
          </w:p>
          <w:p w:rsidR="00162AA7" w:rsidRDefault="00BD7842">
            <w:pPr>
              <w:widowControl w:val="0"/>
              <w:ind w:left="144" w:hanging="144"/>
              <w:rPr>
                <w:rFonts w:ascii="Calibri" w:hAnsi="Calibri"/>
                <w:b/>
                <w:color w:val="7030A0"/>
                <w:sz w:val="18"/>
              </w:rPr>
            </w:pPr>
            <w:proofErr w:type="spellStart"/>
            <w:r>
              <w:rPr>
                <w:rFonts w:ascii="Calibri" w:hAnsi="Calibri"/>
                <w:b/>
                <w:color w:val="7030A0"/>
                <w:sz w:val="18"/>
              </w:rPr>
              <w:t>Downselect</w:t>
            </w:r>
            <w:proofErr w:type="spellEnd"/>
            <w:r>
              <w:rPr>
                <w:rFonts w:ascii="Calibri" w:hAnsi="Calibri"/>
                <w:b/>
                <w:color w:val="7030A0"/>
                <w:sz w:val="18"/>
              </w:rPr>
              <w:t xml:space="preserve"> to sol1 and/or sol2, and further discuss whether both solutions can be supported depending upon whether CHO-like </w:t>
            </w:r>
            <w:proofErr w:type="spellStart"/>
            <w:r>
              <w:rPr>
                <w:rFonts w:ascii="Calibri" w:hAnsi="Calibri"/>
                <w:b/>
                <w:color w:val="7030A0"/>
                <w:sz w:val="18"/>
              </w:rPr>
              <w:t>behaviour</w:t>
            </w:r>
            <w:proofErr w:type="spellEnd"/>
            <w:r>
              <w:rPr>
                <w:rFonts w:ascii="Calibri" w:hAnsi="Calibri"/>
                <w:b/>
                <w:color w:val="7030A0"/>
                <w:sz w:val="18"/>
              </w:rPr>
              <w:t xml:space="preserve"> is supported by the IAB node</w:t>
            </w:r>
          </w:p>
          <w:p w:rsidR="00162AA7" w:rsidRDefault="00BD7842">
            <w:pPr>
              <w:widowControl w:val="0"/>
              <w:ind w:left="144" w:hanging="144"/>
              <w:rPr>
                <w:rFonts w:ascii="Calibri" w:hAnsi="Calibri"/>
                <w:b/>
                <w:color w:val="7030A0"/>
                <w:sz w:val="18"/>
              </w:rPr>
            </w:pPr>
            <w:r>
              <w:rPr>
                <w:rFonts w:ascii="Calibri" w:hAnsi="Calibri"/>
                <w:b/>
                <w:color w:val="7030A0"/>
                <w:sz w:val="18"/>
              </w:rPr>
              <w:t>- (HW)</w:t>
            </w:r>
          </w:p>
          <w:p w:rsidR="00162AA7" w:rsidRDefault="00BD7842">
            <w:pPr>
              <w:widowControl w:val="0"/>
              <w:ind w:left="144" w:hanging="144"/>
              <w:rPr>
                <w:rFonts w:ascii="Calibri" w:hAnsi="Calibri"/>
                <w:b/>
                <w:color w:val="7030A0"/>
                <w:sz w:val="18"/>
              </w:rPr>
            </w:pPr>
            <w:r>
              <w:rPr>
                <w:rFonts w:ascii="Calibri" w:hAnsi="Calibri"/>
                <w:b/>
                <w:color w:val="7030A0"/>
                <w:sz w:val="18"/>
              </w:rPr>
              <w:t xml:space="preserve">The solution for supporting concurrent TNL migration should also be applicable for intra-donor CHO case. </w:t>
            </w:r>
          </w:p>
          <w:p w:rsidR="00162AA7" w:rsidRDefault="00BD7842">
            <w:pPr>
              <w:widowControl w:val="0"/>
              <w:ind w:left="144" w:hanging="144"/>
              <w:rPr>
                <w:rFonts w:ascii="Calibri" w:hAnsi="Calibri"/>
                <w:b/>
                <w:color w:val="7030A0"/>
                <w:sz w:val="18"/>
              </w:rPr>
            </w:pPr>
            <w:r>
              <w:rPr>
                <w:rFonts w:ascii="Calibri" w:hAnsi="Calibri"/>
                <w:b/>
                <w:color w:val="7030A0"/>
                <w:sz w:val="18"/>
              </w:rPr>
              <w:t>Do not support sol1 for concurrent TNL migration, unless the issue is addressed by RAN2</w:t>
            </w:r>
          </w:p>
          <w:p w:rsidR="00162AA7" w:rsidRDefault="00BD7842">
            <w:pPr>
              <w:widowControl w:val="0"/>
              <w:ind w:left="144" w:hanging="144"/>
              <w:rPr>
                <w:rFonts w:ascii="Calibri" w:hAnsi="Calibri"/>
                <w:b/>
                <w:color w:val="7030A0"/>
                <w:sz w:val="18"/>
              </w:rPr>
            </w:pPr>
            <w:r>
              <w:rPr>
                <w:rFonts w:ascii="Calibri" w:hAnsi="Calibri"/>
                <w:b/>
                <w:color w:val="7030A0"/>
                <w:sz w:val="18"/>
              </w:rPr>
              <w:t>Liaise RAN2 supporting the L2 indication for sol2</w:t>
            </w:r>
          </w:p>
          <w:p w:rsidR="00162AA7" w:rsidRDefault="00BD7842">
            <w:pPr>
              <w:widowControl w:val="0"/>
              <w:ind w:left="144" w:hanging="144"/>
              <w:rPr>
                <w:rFonts w:ascii="Calibri" w:hAnsi="Calibri"/>
                <w:b/>
                <w:color w:val="7030A0"/>
                <w:sz w:val="18"/>
              </w:rPr>
            </w:pPr>
            <w:r>
              <w:rPr>
                <w:rFonts w:ascii="Calibri" w:hAnsi="Calibri"/>
                <w:b/>
                <w:color w:val="7030A0"/>
                <w:sz w:val="18"/>
              </w:rPr>
              <w:t>Do not introduce UL DDS, for UL packet loss.</w:t>
            </w:r>
          </w:p>
          <w:p w:rsidR="00162AA7" w:rsidRDefault="00BD7842">
            <w:pPr>
              <w:widowControl w:val="0"/>
              <w:ind w:left="144" w:hanging="144"/>
              <w:rPr>
                <w:rFonts w:ascii="Calibri" w:hAnsi="Calibri"/>
                <w:b/>
                <w:color w:val="7030A0"/>
                <w:sz w:val="18"/>
              </w:rPr>
            </w:pPr>
            <w:r>
              <w:rPr>
                <w:rFonts w:ascii="Calibri" w:hAnsi="Calibri"/>
                <w:b/>
                <w:color w:val="7030A0"/>
                <w:sz w:val="18"/>
              </w:rPr>
              <w:t>- Chair: seems no support for sol4; consensus to continue discussing sols. 1 and 2?</w:t>
            </w:r>
          </w:p>
          <w:p w:rsidR="00162AA7" w:rsidRDefault="00BD7842">
            <w:pPr>
              <w:widowControl w:val="0"/>
              <w:ind w:left="144" w:hanging="144"/>
              <w:rPr>
                <w:rFonts w:ascii="Calibri" w:hAnsi="Calibri"/>
                <w:b/>
                <w:color w:val="7030A0"/>
                <w:sz w:val="18"/>
              </w:rPr>
            </w:pPr>
            <w:r>
              <w:rPr>
                <w:rFonts w:ascii="Calibri" w:hAnsi="Calibri"/>
                <w:b/>
                <w:color w:val="7030A0"/>
                <w:sz w:val="18"/>
              </w:rPr>
              <w:t>- further check solution details if agreeable</w:t>
            </w:r>
          </w:p>
          <w:p w:rsidR="00162AA7" w:rsidRDefault="00BD7842">
            <w:pPr>
              <w:widowControl w:val="0"/>
              <w:ind w:left="144" w:hanging="144"/>
              <w:rPr>
                <w:rFonts w:ascii="Calibri" w:hAnsi="Calibri"/>
                <w:color w:val="000000"/>
                <w:sz w:val="18"/>
              </w:rPr>
            </w:pPr>
            <w:r>
              <w:rPr>
                <w:rFonts w:ascii="Calibri" w:hAnsi="Calibri"/>
                <w:color w:val="000000"/>
                <w:sz w:val="18"/>
              </w:rPr>
              <w:t>(AT&amp;T - moderator)</w:t>
            </w:r>
          </w:p>
          <w:p w:rsidR="00162AA7" w:rsidRDefault="00BD7842">
            <w:pPr>
              <w:widowControl w:val="0"/>
              <w:ind w:left="144" w:hanging="144"/>
              <w:rPr>
                <w:rFonts w:ascii="Calibri" w:hAnsi="Calibri"/>
                <w:color w:val="000000"/>
                <w:sz w:val="14"/>
                <w:szCs w:val="20"/>
              </w:rPr>
            </w:pPr>
            <w:r>
              <w:rPr>
                <w:rFonts w:ascii="Calibri" w:hAnsi="Calibri"/>
                <w:color w:val="000000"/>
                <w:sz w:val="18"/>
              </w:rPr>
              <w:t xml:space="preserve">Summary of offline disc </w:t>
            </w:r>
            <w:hyperlink r:id="rId7" w:history="1">
              <w:r>
                <w:rPr>
                  <w:rStyle w:val="Hyperlink"/>
                  <w:rFonts w:ascii="Calibri" w:hAnsi="Calibri"/>
                  <w:sz w:val="18"/>
                </w:rPr>
                <w:t>R3-212678</w:t>
              </w:r>
            </w:hyperlink>
          </w:p>
        </w:tc>
      </w:tr>
    </w:tbl>
    <w:bookmarkEnd w:id="0"/>
    <w:p w:rsidR="00162AA7" w:rsidRDefault="00BD7842">
      <w:pPr>
        <w:widowControl w:val="0"/>
        <w:ind w:left="144" w:hanging="144"/>
        <w:rPr>
          <w:rFonts w:ascii="Calibri" w:hAnsi="Calibri"/>
          <w:color w:val="000000"/>
          <w:sz w:val="18"/>
        </w:rPr>
      </w:pPr>
      <w:r>
        <w:rPr>
          <w:rFonts w:ascii="Calibri" w:hAnsi="Calibri"/>
          <w:color w:val="000000"/>
          <w:sz w:val="18"/>
        </w:rPr>
        <w:lastRenderedPageBreak/>
        <w:t xml:space="preserve"> </w:t>
      </w:r>
    </w:p>
    <w:p w:rsidR="00162AA7" w:rsidRDefault="00BD7842">
      <w:pPr>
        <w:rPr>
          <w:rFonts w:ascii="Arial" w:hAnsi="Arial" w:cs="Arial"/>
          <w:sz w:val="22"/>
          <w:szCs w:val="20"/>
        </w:rPr>
      </w:pPr>
      <w:r>
        <w:rPr>
          <w:rFonts w:ascii="Arial" w:hAnsi="Arial" w:cs="Arial"/>
          <w:sz w:val="22"/>
          <w:szCs w:val="20"/>
        </w:rPr>
        <w:lastRenderedPageBreak/>
        <w:t xml:space="preserve">The deadline for CB #38 is </w:t>
      </w:r>
      <w:r>
        <w:rPr>
          <w:rFonts w:ascii="Arial" w:hAnsi="Arial" w:cs="Arial"/>
          <w:sz w:val="22"/>
          <w:szCs w:val="20"/>
          <w:highlight w:val="magenta"/>
        </w:rPr>
        <w:t>Tuesday, May 25, 12:00:00 UTC</w:t>
      </w:r>
      <w:r>
        <w:rPr>
          <w:rFonts w:ascii="Arial" w:hAnsi="Arial" w:cs="Arial"/>
          <w:sz w:val="22"/>
          <w:szCs w:val="20"/>
        </w:rPr>
        <w:t xml:space="preserve">. </w:t>
      </w:r>
    </w:p>
    <w:p w:rsidR="00162AA7" w:rsidRDefault="00BD7842">
      <w:pPr>
        <w:pStyle w:val="Heading1"/>
      </w:pPr>
      <w:r>
        <w:t>For the Chairman’s Notes</w:t>
      </w:r>
    </w:p>
    <w:p w:rsidR="00162AA7" w:rsidRDefault="00BD7842">
      <w:pPr>
        <w:rPr>
          <w:rFonts w:ascii="Arial" w:hAnsi="Arial" w:cs="Arial"/>
          <w:sz w:val="22"/>
          <w:szCs w:val="22"/>
        </w:rPr>
      </w:pPr>
      <w:r>
        <w:rPr>
          <w:rFonts w:ascii="Arial" w:hAnsi="Arial" w:cs="Arial"/>
          <w:sz w:val="22"/>
          <w:szCs w:val="22"/>
        </w:rPr>
        <w:t>Propose the following:</w:t>
      </w:r>
    </w:p>
    <w:p w:rsidR="006B4D65" w:rsidRDefault="006B4D65" w:rsidP="006B4D65">
      <w:pPr>
        <w:pStyle w:val="CRCoverPage"/>
        <w:spacing w:beforeLines="50" w:before="120" w:after="0"/>
        <w:rPr>
          <w:b/>
          <w:bCs/>
          <w:sz w:val="22"/>
          <w:szCs w:val="22"/>
          <w:lang w:val="en-US" w:eastAsia="zh-CN"/>
        </w:rPr>
      </w:pPr>
    </w:p>
    <w:p w:rsidR="006B4D65" w:rsidRPr="003A6C26" w:rsidRDefault="006B4D65" w:rsidP="006B4D65">
      <w:pPr>
        <w:spacing w:after="120"/>
        <w:rPr>
          <w:rFonts w:ascii="Arial" w:hAnsi="Arial" w:cs="Arial"/>
          <w:b/>
          <w:bCs/>
          <w:sz w:val="22"/>
          <w:szCs w:val="22"/>
          <w:lang w:eastAsia="ja-JP"/>
        </w:rPr>
      </w:pPr>
      <w:r w:rsidRPr="003A6C26">
        <w:rPr>
          <w:rFonts w:ascii="Arial" w:hAnsi="Arial" w:cs="Arial"/>
          <w:b/>
          <w:bCs/>
          <w:sz w:val="22"/>
          <w:szCs w:val="22"/>
          <w:lang w:eastAsia="ja-JP"/>
        </w:rPr>
        <w:t xml:space="preserve">Proposal 1: For intra-donor migration, the solution set to support transfer </w:t>
      </w:r>
      <w:r w:rsidR="004814CD">
        <w:rPr>
          <w:rFonts w:ascii="Arial" w:hAnsi="Arial" w:cs="Arial"/>
          <w:b/>
          <w:bCs/>
          <w:sz w:val="22"/>
          <w:szCs w:val="22"/>
          <w:lang w:eastAsia="ja-JP"/>
        </w:rPr>
        <w:t>of</w:t>
      </w:r>
      <w:r w:rsidRPr="003A6C26">
        <w:rPr>
          <w:rFonts w:ascii="Arial" w:hAnsi="Arial" w:cs="Arial"/>
          <w:b/>
          <w:bCs/>
          <w:sz w:val="22"/>
          <w:szCs w:val="22"/>
          <w:lang w:eastAsia="ja-JP"/>
        </w:rPr>
        <w:t xml:space="preserve"> </w:t>
      </w:r>
      <w:proofErr w:type="spellStart"/>
      <w:r w:rsidRPr="003A6C26">
        <w:rPr>
          <w:rFonts w:ascii="Arial" w:hAnsi="Arial" w:cs="Arial"/>
          <w:b/>
          <w:bCs/>
          <w:sz w:val="22"/>
          <w:szCs w:val="22"/>
          <w:lang w:eastAsia="ja-JP"/>
        </w:rPr>
        <w:t>RRCReconfiguration</w:t>
      </w:r>
      <w:proofErr w:type="spellEnd"/>
      <w:r w:rsidRPr="003A6C26">
        <w:rPr>
          <w:rFonts w:ascii="Arial" w:hAnsi="Arial" w:cs="Arial"/>
          <w:b/>
          <w:bCs/>
          <w:sz w:val="22"/>
          <w:szCs w:val="22"/>
          <w:lang w:eastAsia="ja-JP"/>
        </w:rPr>
        <w:t xml:space="preserve"> for descendent IAB node over source path is limited to solutions 1 and 2. Further down</w:t>
      </w:r>
      <w:r>
        <w:rPr>
          <w:rFonts w:ascii="Arial" w:hAnsi="Arial" w:cs="Arial"/>
          <w:b/>
          <w:bCs/>
          <w:sz w:val="22"/>
          <w:szCs w:val="22"/>
          <w:lang w:eastAsia="ja-JP"/>
        </w:rPr>
        <w:t>-</w:t>
      </w:r>
      <w:r w:rsidRPr="003A6C26">
        <w:rPr>
          <w:rFonts w:ascii="Arial" w:hAnsi="Arial" w:cs="Arial"/>
          <w:b/>
          <w:bCs/>
          <w:sz w:val="22"/>
          <w:szCs w:val="22"/>
          <w:lang w:eastAsia="ja-JP"/>
        </w:rPr>
        <w:t>selection is FFS.</w:t>
      </w:r>
    </w:p>
    <w:p w:rsidR="006B4D65" w:rsidRPr="003A6C26" w:rsidRDefault="006B4D65" w:rsidP="006B4D65">
      <w:pPr>
        <w:spacing w:after="120"/>
        <w:rPr>
          <w:rFonts w:ascii="Arial" w:hAnsi="Arial" w:cs="Arial"/>
          <w:b/>
          <w:bCs/>
          <w:sz w:val="22"/>
          <w:szCs w:val="22"/>
          <w:lang w:eastAsia="ja-JP"/>
        </w:rPr>
      </w:pPr>
      <w:r w:rsidRPr="003A6C26">
        <w:rPr>
          <w:rFonts w:ascii="Arial" w:hAnsi="Arial" w:cs="Arial"/>
          <w:b/>
          <w:bCs/>
          <w:sz w:val="22"/>
          <w:szCs w:val="22"/>
          <w:lang w:eastAsia="ja-JP"/>
        </w:rPr>
        <w:t>Proposal 2: RAN3 to liaise RAN2 for evaluation of solutions 1 and 2.</w:t>
      </w:r>
    </w:p>
    <w:p w:rsidR="006B4D65" w:rsidRPr="004254C9" w:rsidRDefault="006B4D65" w:rsidP="006B4D65">
      <w:pPr>
        <w:spacing w:after="120"/>
        <w:rPr>
          <w:rFonts w:ascii="Arial" w:hAnsi="Arial" w:cs="Arial"/>
          <w:b/>
          <w:bCs/>
          <w:sz w:val="22"/>
          <w:szCs w:val="22"/>
          <w:lang w:eastAsia="ja-JP"/>
        </w:rPr>
      </w:pPr>
      <w:r w:rsidRPr="004254C9">
        <w:rPr>
          <w:rFonts w:ascii="Arial" w:hAnsi="Arial" w:cs="Arial"/>
          <w:b/>
          <w:bCs/>
          <w:sz w:val="22"/>
          <w:szCs w:val="22"/>
          <w:lang w:eastAsia="ja-JP"/>
        </w:rPr>
        <w:t xml:space="preserve">Proposal 3: </w:t>
      </w:r>
      <w:r>
        <w:rPr>
          <w:rFonts w:ascii="Arial" w:hAnsi="Arial" w:cs="Arial"/>
          <w:b/>
          <w:bCs/>
          <w:sz w:val="22"/>
          <w:szCs w:val="22"/>
          <w:lang w:eastAsia="ja-JP"/>
        </w:rPr>
        <w:t xml:space="preserve">RAN3 liaison to </w:t>
      </w:r>
      <w:r w:rsidRPr="004254C9">
        <w:rPr>
          <w:rFonts w:ascii="Arial" w:hAnsi="Arial" w:cs="Arial"/>
          <w:b/>
          <w:bCs/>
          <w:sz w:val="22"/>
          <w:szCs w:val="22"/>
          <w:lang w:eastAsia="ja-JP"/>
        </w:rPr>
        <w:t xml:space="preserve">RAN2 should include </w:t>
      </w:r>
      <w:r>
        <w:rPr>
          <w:rFonts w:ascii="Arial" w:hAnsi="Arial" w:cs="Arial"/>
          <w:b/>
          <w:bCs/>
          <w:sz w:val="22"/>
          <w:szCs w:val="22"/>
          <w:lang w:eastAsia="ja-JP"/>
        </w:rPr>
        <w:t>assessment</w:t>
      </w:r>
      <w:r w:rsidRPr="004254C9">
        <w:rPr>
          <w:rFonts w:ascii="Arial" w:hAnsi="Arial" w:cs="Arial"/>
          <w:b/>
          <w:bCs/>
          <w:sz w:val="22"/>
          <w:szCs w:val="22"/>
          <w:lang w:eastAsia="ja-JP"/>
        </w:rPr>
        <w:t xml:space="preserve"> of trigger conditions for </w:t>
      </w:r>
      <w:r>
        <w:rPr>
          <w:rFonts w:ascii="Arial" w:hAnsi="Arial" w:cs="Arial"/>
          <w:b/>
          <w:bCs/>
          <w:sz w:val="22"/>
          <w:szCs w:val="22"/>
          <w:lang w:eastAsia="ja-JP"/>
        </w:rPr>
        <w:t>Solutions 1 and 2.</w:t>
      </w:r>
    </w:p>
    <w:p w:rsidR="006B4D65" w:rsidRPr="004E1F8F" w:rsidRDefault="006B4D65" w:rsidP="006B4D65">
      <w:pPr>
        <w:rPr>
          <w:rFonts w:ascii="Arial" w:hAnsi="Arial" w:cs="Arial"/>
          <w:b/>
          <w:bCs/>
          <w:sz w:val="22"/>
          <w:szCs w:val="22"/>
        </w:rPr>
      </w:pPr>
      <w:r w:rsidRPr="004E1F8F">
        <w:rPr>
          <w:rFonts w:ascii="Arial" w:hAnsi="Arial" w:cs="Arial"/>
          <w:b/>
          <w:bCs/>
          <w:sz w:val="22"/>
          <w:szCs w:val="22"/>
        </w:rPr>
        <w:t xml:space="preserve">Proposal 4: For Solution 1, indication to parent IAB-DU is included in UE Context Modification Request message. Further details FFS. </w:t>
      </w:r>
    </w:p>
    <w:p w:rsidR="006B4D65" w:rsidRPr="00C02230" w:rsidRDefault="006B4D65" w:rsidP="006B4D65">
      <w:pPr>
        <w:spacing w:after="120"/>
        <w:rPr>
          <w:rFonts w:ascii="Arial" w:hAnsi="Arial" w:cs="Arial"/>
          <w:b/>
          <w:bCs/>
          <w:sz w:val="22"/>
          <w:szCs w:val="22"/>
          <w:lang w:eastAsia="ja-JP"/>
        </w:rPr>
      </w:pPr>
      <w:r w:rsidRPr="00C02230">
        <w:rPr>
          <w:rFonts w:ascii="Arial" w:hAnsi="Arial" w:cs="Arial"/>
          <w:b/>
          <w:bCs/>
          <w:sz w:val="22"/>
          <w:szCs w:val="22"/>
          <w:lang w:eastAsia="ja-JP"/>
        </w:rPr>
        <w:t xml:space="preserve">Proposal 5: </w:t>
      </w:r>
      <w:r>
        <w:rPr>
          <w:rFonts w:ascii="Arial" w:hAnsi="Arial" w:cs="Arial"/>
          <w:b/>
          <w:bCs/>
          <w:sz w:val="22"/>
          <w:szCs w:val="22"/>
          <w:lang w:eastAsia="ja-JP"/>
        </w:rPr>
        <w:t>For Solution 1, RAN3 l</w:t>
      </w:r>
      <w:r w:rsidRPr="00C02230">
        <w:rPr>
          <w:rFonts w:ascii="Arial" w:hAnsi="Arial" w:cs="Arial"/>
          <w:b/>
          <w:bCs/>
          <w:sz w:val="22"/>
          <w:szCs w:val="22"/>
          <w:lang w:eastAsia="ja-JP"/>
        </w:rPr>
        <w:t>iaison to RAN2 should include assessment of solutions to handl</w:t>
      </w:r>
      <w:r>
        <w:rPr>
          <w:rFonts w:ascii="Arial" w:hAnsi="Arial" w:cs="Arial"/>
          <w:b/>
          <w:bCs/>
          <w:sz w:val="22"/>
          <w:szCs w:val="22"/>
          <w:lang w:eastAsia="ja-JP"/>
        </w:rPr>
        <w:t>e</w:t>
      </w:r>
      <w:r w:rsidRPr="00C02230">
        <w:rPr>
          <w:rFonts w:ascii="Arial" w:hAnsi="Arial" w:cs="Arial"/>
          <w:b/>
          <w:bCs/>
          <w:sz w:val="22"/>
          <w:szCs w:val="22"/>
          <w:lang w:eastAsia="ja-JP"/>
        </w:rPr>
        <w:t xml:space="preserve"> buffered </w:t>
      </w:r>
      <w:proofErr w:type="spellStart"/>
      <w:r w:rsidRPr="00C02230">
        <w:rPr>
          <w:rFonts w:ascii="Arial" w:hAnsi="Arial" w:cs="Arial"/>
          <w:b/>
          <w:bCs/>
          <w:sz w:val="22"/>
          <w:szCs w:val="22"/>
          <w:lang w:eastAsia="ja-JP"/>
        </w:rPr>
        <w:t>RRCReconfiguration</w:t>
      </w:r>
      <w:proofErr w:type="spellEnd"/>
      <w:r w:rsidRPr="00C02230">
        <w:rPr>
          <w:rFonts w:ascii="Arial" w:hAnsi="Arial" w:cs="Arial"/>
          <w:b/>
          <w:bCs/>
          <w:sz w:val="22"/>
          <w:szCs w:val="22"/>
          <w:lang w:eastAsia="ja-JP"/>
        </w:rPr>
        <w:t xml:space="preserve"> upon failure of parent-IAB-MT migration.</w:t>
      </w:r>
    </w:p>
    <w:p w:rsidR="006B4D65" w:rsidRPr="00370A9D" w:rsidRDefault="006B4D65" w:rsidP="006B4D65">
      <w:pPr>
        <w:spacing w:after="120"/>
        <w:rPr>
          <w:rFonts w:ascii="Arial" w:hAnsi="Arial" w:cs="Arial"/>
          <w:b/>
          <w:bCs/>
          <w:sz w:val="22"/>
          <w:szCs w:val="22"/>
          <w:lang w:eastAsia="ja-JP"/>
        </w:rPr>
      </w:pPr>
      <w:r w:rsidRPr="00370A9D">
        <w:rPr>
          <w:rFonts w:ascii="Arial" w:hAnsi="Arial" w:cs="Arial"/>
          <w:b/>
          <w:bCs/>
          <w:sz w:val="22"/>
          <w:szCs w:val="22"/>
          <w:lang w:eastAsia="ja-JP"/>
        </w:rPr>
        <w:t xml:space="preserve">Proposal 6: For Solution 1, </w:t>
      </w:r>
      <w:r>
        <w:rPr>
          <w:rFonts w:ascii="Arial" w:hAnsi="Arial" w:cs="Arial"/>
          <w:b/>
          <w:bCs/>
          <w:sz w:val="22"/>
          <w:szCs w:val="22"/>
          <w:lang w:eastAsia="ja-JP"/>
        </w:rPr>
        <w:t xml:space="preserve">RAN3 </w:t>
      </w:r>
      <w:r w:rsidRPr="00370A9D">
        <w:rPr>
          <w:rFonts w:ascii="Arial" w:hAnsi="Arial" w:cs="Arial"/>
          <w:b/>
          <w:bCs/>
          <w:sz w:val="22"/>
          <w:szCs w:val="22"/>
          <w:lang w:eastAsia="ja-JP"/>
        </w:rPr>
        <w:t xml:space="preserve">liaison to RAN2 should include assessment of solutions to address the issue of PDCP re-ordering, </w:t>
      </w:r>
      <w:r w:rsidR="00CC5DAF">
        <w:rPr>
          <w:rFonts w:ascii="Arial" w:hAnsi="Arial" w:cs="Arial"/>
          <w:b/>
          <w:bCs/>
          <w:sz w:val="22"/>
          <w:szCs w:val="22"/>
          <w:lang w:eastAsia="ja-JP"/>
        </w:rPr>
        <w:t>in case</w:t>
      </w:r>
      <w:r w:rsidRPr="00370A9D">
        <w:rPr>
          <w:rFonts w:ascii="Arial" w:hAnsi="Arial" w:cs="Arial"/>
          <w:b/>
          <w:bCs/>
          <w:sz w:val="22"/>
          <w:szCs w:val="22"/>
          <w:lang w:eastAsia="ja-JP"/>
        </w:rPr>
        <w:t xml:space="preserve"> new </w:t>
      </w:r>
      <w:proofErr w:type="spellStart"/>
      <w:r w:rsidRPr="00370A9D">
        <w:rPr>
          <w:rFonts w:ascii="Arial" w:hAnsi="Arial" w:cs="Arial"/>
          <w:b/>
          <w:bCs/>
          <w:sz w:val="22"/>
          <w:szCs w:val="22"/>
          <w:lang w:eastAsia="ja-JP"/>
        </w:rPr>
        <w:t>RRCReconfiguration</w:t>
      </w:r>
      <w:proofErr w:type="spellEnd"/>
      <w:r w:rsidRPr="00370A9D">
        <w:rPr>
          <w:rFonts w:ascii="Arial" w:hAnsi="Arial" w:cs="Arial"/>
          <w:b/>
          <w:bCs/>
          <w:sz w:val="22"/>
          <w:szCs w:val="22"/>
          <w:lang w:eastAsia="ja-JP"/>
        </w:rPr>
        <w:t xml:space="preserve"> needs to be sent, and consider the case where buffered </w:t>
      </w:r>
      <w:proofErr w:type="spellStart"/>
      <w:r w:rsidRPr="00370A9D">
        <w:rPr>
          <w:rFonts w:ascii="Arial" w:hAnsi="Arial" w:cs="Arial"/>
          <w:b/>
          <w:bCs/>
          <w:sz w:val="22"/>
          <w:szCs w:val="22"/>
          <w:lang w:eastAsia="ja-JP"/>
        </w:rPr>
        <w:t>RRCReconfiguration</w:t>
      </w:r>
      <w:proofErr w:type="spellEnd"/>
      <w:r w:rsidRPr="00370A9D">
        <w:rPr>
          <w:rFonts w:ascii="Arial" w:hAnsi="Arial" w:cs="Arial"/>
          <w:b/>
          <w:bCs/>
          <w:sz w:val="22"/>
          <w:szCs w:val="22"/>
          <w:lang w:eastAsia="ja-JP"/>
        </w:rPr>
        <w:t xml:space="preserve"> is discarded.</w:t>
      </w:r>
    </w:p>
    <w:p w:rsidR="006B4D65" w:rsidRPr="002E08AF" w:rsidRDefault="006B4D65" w:rsidP="006B4D65">
      <w:pPr>
        <w:spacing w:after="180"/>
        <w:ind w:left="60"/>
        <w:rPr>
          <w:rFonts w:ascii="Arial" w:hAnsi="Arial"/>
          <w:b/>
          <w:bCs/>
          <w:sz w:val="22"/>
          <w:szCs w:val="22"/>
          <w:lang w:val="en-GB" w:eastAsia="zh-CN"/>
        </w:rPr>
      </w:pPr>
      <w:r w:rsidRPr="002E08AF">
        <w:rPr>
          <w:rFonts w:ascii="Arial" w:hAnsi="Arial"/>
          <w:b/>
          <w:bCs/>
          <w:sz w:val="22"/>
          <w:szCs w:val="22"/>
          <w:lang w:val="en-GB" w:eastAsia="zh-CN"/>
        </w:rPr>
        <w:t>Proposal 7: For Solution 2, RAN3 liaison to RAN2 should include</w:t>
      </w:r>
      <w:r>
        <w:rPr>
          <w:rFonts w:ascii="Arial" w:hAnsi="Arial"/>
          <w:b/>
          <w:bCs/>
          <w:sz w:val="22"/>
          <w:szCs w:val="22"/>
          <w:lang w:val="en-GB" w:eastAsia="zh-CN"/>
        </w:rPr>
        <w:t xml:space="preserve"> example</w:t>
      </w:r>
      <w:r w:rsidRPr="002E08AF">
        <w:rPr>
          <w:rFonts w:ascii="Arial" w:hAnsi="Arial"/>
          <w:b/>
          <w:bCs/>
          <w:sz w:val="22"/>
          <w:szCs w:val="22"/>
          <w:lang w:val="en-GB" w:eastAsia="zh-CN"/>
        </w:rPr>
        <w:t xml:space="preserve"> issues identified for solution 2.</w:t>
      </w:r>
    </w:p>
    <w:p w:rsidR="006B4D65" w:rsidRPr="006B4D65" w:rsidRDefault="006B4D65" w:rsidP="006B4D65">
      <w:pPr>
        <w:spacing w:after="120"/>
        <w:rPr>
          <w:rFonts w:ascii="Arial" w:hAnsi="Arial" w:cs="Arial"/>
          <w:b/>
          <w:bCs/>
          <w:sz w:val="22"/>
          <w:szCs w:val="22"/>
          <w:lang w:eastAsia="ja-JP"/>
        </w:rPr>
      </w:pPr>
      <w:r w:rsidRPr="00EE0698">
        <w:rPr>
          <w:rFonts w:ascii="Arial" w:hAnsi="Arial" w:cs="Arial"/>
          <w:b/>
          <w:bCs/>
          <w:sz w:val="22"/>
          <w:szCs w:val="22"/>
          <w:lang w:eastAsia="ja-JP"/>
        </w:rPr>
        <w:t>Proposal 8: No other enhancements are required to address potential UL packet loss when inter-donor-DU re-routing is not possible.</w:t>
      </w:r>
    </w:p>
    <w:p w:rsidR="006B4D65" w:rsidRPr="00662AC4" w:rsidRDefault="006B4D65" w:rsidP="006B4D65">
      <w:pPr>
        <w:pStyle w:val="CRCoverPage"/>
        <w:spacing w:beforeLines="50" w:before="120" w:after="0"/>
        <w:rPr>
          <w:b/>
          <w:bCs/>
          <w:sz w:val="22"/>
          <w:szCs w:val="22"/>
          <w:lang w:val="en-US" w:eastAsia="zh-CN"/>
        </w:rPr>
      </w:pPr>
      <w:r w:rsidRPr="00662AC4">
        <w:rPr>
          <w:b/>
          <w:bCs/>
          <w:sz w:val="22"/>
          <w:szCs w:val="22"/>
          <w:lang w:val="en-US" w:eastAsia="zh-CN"/>
        </w:rPr>
        <w:t xml:space="preserve">Proposal 9: For intra-donor IAB migration, unnecessary DL/UL transmissions should be addressed by keeping source path till final packet indication is received. </w:t>
      </w:r>
    </w:p>
    <w:p w:rsidR="00162AA7" w:rsidRDefault="00162AA7">
      <w:pPr>
        <w:rPr>
          <w:rFonts w:ascii="Arial" w:hAnsi="Arial" w:cs="Arial"/>
          <w:sz w:val="22"/>
          <w:szCs w:val="22"/>
        </w:rPr>
      </w:pPr>
    </w:p>
    <w:p w:rsidR="00162AA7" w:rsidRDefault="00BD7842">
      <w:pPr>
        <w:pStyle w:val="Heading1"/>
      </w:pPr>
      <w:r>
        <w:t>Discussion</w:t>
      </w:r>
    </w:p>
    <w:p w:rsidR="00162AA7" w:rsidRDefault="00BD7842">
      <w:pPr>
        <w:pStyle w:val="Heading2"/>
      </w:pPr>
      <w:bookmarkStart w:id="1" w:name="_Ref189809556"/>
      <w:bookmarkStart w:id="2" w:name="_Ref174151459"/>
      <w:r>
        <w:t>Transfer of RRCReconfiguration for descendent IAB over source path</w:t>
      </w:r>
    </w:p>
    <w:p w:rsidR="00162AA7" w:rsidRDefault="00BD7842">
      <w:pPr>
        <w:spacing w:after="120"/>
        <w:rPr>
          <w:rFonts w:ascii="Arial" w:hAnsi="Arial" w:cs="Arial"/>
          <w:sz w:val="22"/>
          <w:szCs w:val="22"/>
          <w:lang w:eastAsia="ja-JP"/>
        </w:rPr>
      </w:pPr>
      <w:r>
        <w:rPr>
          <w:rFonts w:ascii="Arial" w:hAnsi="Arial" w:cs="Arial"/>
          <w:sz w:val="22"/>
          <w:szCs w:val="22"/>
          <w:lang w:eastAsia="ja-JP"/>
        </w:rPr>
        <w:t>At the TSG-RAN WG3 #111-e meeting, the following four solutions were agreed to be considered:</w:t>
      </w:r>
    </w:p>
    <w:p w:rsidR="00162AA7" w:rsidRDefault="00BD7842">
      <w:pPr>
        <w:spacing w:line="276" w:lineRule="auto"/>
        <w:rPr>
          <w:rFonts w:ascii="Calibri" w:eastAsia="Calibri" w:hAnsi="Calibri"/>
          <w:iCs/>
          <w:color w:val="00B050"/>
          <w:sz w:val="20"/>
          <w:szCs w:val="20"/>
        </w:rPr>
      </w:pPr>
      <w:r>
        <w:rPr>
          <w:rFonts w:ascii="Calibri" w:eastAsia="Calibri" w:hAnsi="Calibri"/>
          <w:iCs/>
          <w:color w:val="00B050"/>
          <w:sz w:val="20"/>
          <w:szCs w:val="20"/>
        </w:rPr>
        <w:t>For intra-donor migration:</w:t>
      </w:r>
    </w:p>
    <w:p w:rsidR="00162AA7" w:rsidRDefault="00BD7842">
      <w:pPr>
        <w:spacing w:line="276" w:lineRule="auto"/>
        <w:rPr>
          <w:rFonts w:ascii="Calibri" w:eastAsia="Calibri" w:hAnsi="Calibri"/>
          <w:iCs/>
          <w:color w:val="00B050"/>
          <w:sz w:val="20"/>
          <w:szCs w:val="20"/>
        </w:rPr>
      </w:pPr>
      <w:r>
        <w:rPr>
          <w:rFonts w:ascii="Calibri" w:eastAsia="Calibri" w:hAnsi="Calibri"/>
          <w:iCs/>
          <w:color w:val="00B050"/>
          <w:sz w:val="20"/>
          <w:szCs w:val="20"/>
        </w:rPr>
        <w:t xml:space="preserve">Use concurrent TNL migration of all descendant nodes during intra-donor topology adaptation to reduce interruption time. </w:t>
      </w:r>
    </w:p>
    <w:p w:rsidR="00162AA7" w:rsidRDefault="00BD7842">
      <w:pPr>
        <w:spacing w:line="276" w:lineRule="auto"/>
        <w:rPr>
          <w:rFonts w:ascii="Calibri" w:eastAsia="Calibri" w:hAnsi="Calibri"/>
          <w:iCs/>
          <w:color w:val="00B050"/>
          <w:sz w:val="20"/>
          <w:szCs w:val="20"/>
        </w:rPr>
      </w:pPr>
      <w:r>
        <w:rPr>
          <w:rFonts w:ascii="Calibri" w:eastAsia="Calibri" w:hAnsi="Calibri"/>
          <w:iCs/>
          <w:color w:val="00B050"/>
          <w:sz w:val="20"/>
          <w:szCs w:val="20"/>
        </w:rPr>
        <w:t xml:space="preserve">Consider the following options to support transferring RRCReconfiguration for descendant IAB over source path </w:t>
      </w:r>
    </w:p>
    <w:p w:rsidR="00162AA7" w:rsidRDefault="00BD7842">
      <w:pPr>
        <w:spacing w:line="276" w:lineRule="auto"/>
        <w:rPr>
          <w:rFonts w:ascii="Calibri" w:eastAsia="Calibri" w:hAnsi="Calibri"/>
          <w:iCs/>
          <w:color w:val="00B050"/>
          <w:sz w:val="20"/>
          <w:szCs w:val="20"/>
        </w:rPr>
      </w:pPr>
      <w:r>
        <w:rPr>
          <w:rFonts w:ascii="Calibri" w:eastAsia="Calibri" w:hAnsi="Calibri"/>
          <w:iCs/>
          <w:color w:val="00B050"/>
          <w:sz w:val="20"/>
          <w:szCs w:val="20"/>
        </w:rPr>
        <w:t>- Sol1: the RRCReconfiguration for the child IAB is buffered in the parent DU, and it is only sent to the child IAB when a prerequisite step is satisfied/performed.</w:t>
      </w:r>
    </w:p>
    <w:p w:rsidR="00162AA7" w:rsidRDefault="00BD7842">
      <w:pPr>
        <w:spacing w:line="276" w:lineRule="auto"/>
        <w:rPr>
          <w:rFonts w:ascii="Calibri" w:eastAsia="Calibri" w:hAnsi="Calibri"/>
          <w:iCs/>
          <w:color w:val="00B050"/>
          <w:sz w:val="20"/>
          <w:szCs w:val="20"/>
        </w:rPr>
      </w:pPr>
      <w:r>
        <w:rPr>
          <w:rFonts w:ascii="Calibri" w:eastAsia="Calibri" w:hAnsi="Calibri"/>
          <w:iCs/>
          <w:color w:val="00B050"/>
          <w:sz w:val="20"/>
          <w:szCs w:val="20"/>
        </w:rPr>
        <w:lastRenderedPageBreak/>
        <w:t>- Sol2: the RRCReconfiguration for the child IAB is buffered in the child IAB-MT, and it is only executed when a prerequisite step is satisfied/performed.</w:t>
      </w:r>
    </w:p>
    <w:p w:rsidR="00162AA7" w:rsidRDefault="00BD7842">
      <w:pPr>
        <w:spacing w:line="276" w:lineRule="auto"/>
        <w:rPr>
          <w:rFonts w:ascii="Calibri" w:eastAsia="Calibri" w:hAnsi="Calibri"/>
          <w:iCs/>
          <w:color w:val="00B050"/>
          <w:sz w:val="20"/>
          <w:szCs w:val="20"/>
        </w:rPr>
      </w:pPr>
      <w:r>
        <w:rPr>
          <w:rFonts w:ascii="Calibri" w:eastAsia="Calibri" w:hAnsi="Calibri"/>
          <w:iCs/>
          <w:color w:val="00B050"/>
          <w:sz w:val="20"/>
          <w:szCs w:val="20"/>
        </w:rPr>
        <w:t xml:space="preserve">- Sol3: the RRCReconfiguration for the child IAB is not buffered in the parent DU or child IAB-MT, and is executed by the child IAB-MT upon reception. </w:t>
      </w:r>
    </w:p>
    <w:p w:rsidR="00162AA7" w:rsidRDefault="00BD7842">
      <w:pPr>
        <w:spacing w:line="276" w:lineRule="auto"/>
        <w:rPr>
          <w:rFonts w:ascii="Calibri" w:eastAsia="Calibri" w:hAnsi="Calibri"/>
          <w:iCs/>
          <w:color w:val="00B050"/>
          <w:sz w:val="20"/>
          <w:szCs w:val="20"/>
        </w:rPr>
      </w:pPr>
      <w:r>
        <w:rPr>
          <w:rFonts w:ascii="Calibri" w:eastAsia="Calibri" w:hAnsi="Calibri"/>
          <w:iCs/>
          <w:color w:val="00B050"/>
          <w:sz w:val="20"/>
          <w:szCs w:val="20"/>
        </w:rPr>
        <w:t xml:space="preserve">- Sol4: by CU proper implementation. CU control the time to send </w:t>
      </w:r>
      <w:proofErr w:type="spellStart"/>
      <w:r>
        <w:rPr>
          <w:rFonts w:ascii="Calibri" w:eastAsia="Calibri" w:hAnsi="Calibri"/>
          <w:iCs/>
          <w:color w:val="00B050"/>
          <w:sz w:val="20"/>
          <w:szCs w:val="20"/>
        </w:rPr>
        <w:t>RRCreconfiguration</w:t>
      </w:r>
      <w:proofErr w:type="spellEnd"/>
      <w:r>
        <w:rPr>
          <w:rFonts w:ascii="Calibri" w:eastAsia="Calibri" w:hAnsi="Calibri"/>
          <w:iCs/>
          <w:color w:val="00B050"/>
          <w:sz w:val="20"/>
          <w:szCs w:val="20"/>
        </w:rPr>
        <w:t xml:space="preserve"> for each descendent IAB-node, the parent node of each IAB-node does not need to buffer their RRCReconfiguration, and each IAB-node can apply the RRCReconfiguration just when receiving it.   </w:t>
      </w:r>
    </w:p>
    <w:p w:rsidR="00162AA7" w:rsidRDefault="00162AA7">
      <w:pPr>
        <w:spacing w:after="120"/>
        <w:rPr>
          <w:rFonts w:ascii="Arial" w:hAnsi="Arial" w:cs="Arial"/>
          <w:sz w:val="22"/>
          <w:szCs w:val="22"/>
          <w:lang w:eastAsia="ja-JP"/>
        </w:rPr>
      </w:pPr>
    </w:p>
    <w:p w:rsidR="00162AA7" w:rsidRDefault="00BD7842">
      <w:pPr>
        <w:spacing w:after="240"/>
        <w:rPr>
          <w:rFonts w:ascii="Arial" w:hAnsi="Arial" w:cs="Arial"/>
          <w:sz w:val="22"/>
          <w:szCs w:val="22"/>
          <w:lang w:eastAsia="ja-JP"/>
        </w:rPr>
      </w:pPr>
      <w:r>
        <w:rPr>
          <w:rFonts w:ascii="Arial" w:hAnsi="Arial" w:cs="Arial"/>
          <w:sz w:val="22"/>
          <w:szCs w:val="22"/>
          <w:lang w:eastAsia="ja-JP"/>
        </w:rPr>
        <w:t>Most of the contributions submitted to AI 13.2.2 at the TSG-RAN WG3 #112-e meeting provided views on the above four solutions. Based on these contributions, the benefits and challenges of each solution can be summarized as follows:</w:t>
      </w:r>
    </w:p>
    <w:tbl>
      <w:tblPr>
        <w:tblStyle w:val="TableGrid"/>
        <w:tblW w:w="0" w:type="auto"/>
        <w:tblLook w:val="04A0" w:firstRow="1" w:lastRow="0" w:firstColumn="1" w:lastColumn="0" w:noHBand="0" w:noVBand="1"/>
      </w:tblPr>
      <w:tblGrid>
        <w:gridCol w:w="2051"/>
        <w:gridCol w:w="2084"/>
        <w:gridCol w:w="4230"/>
        <w:gridCol w:w="840"/>
      </w:tblGrid>
      <w:tr w:rsidR="00162AA7">
        <w:tc>
          <w:tcPr>
            <w:tcW w:w="2051" w:type="dxa"/>
            <w:vAlign w:val="center"/>
          </w:tcPr>
          <w:p w:rsidR="00162AA7" w:rsidRDefault="00BD7842">
            <w:pPr>
              <w:spacing w:after="120"/>
              <w:jc w:val="center"/>
              <w:rPr>
                <w:rFonts w:ascii="Arial" w:hAnsi="Arial" w:cs="Arial"/>
                <w:sz w:val="20"/>
                <w:szCs w:val="20"/>
                <w:lang w:eastAsia="ja-JP"/>
              </w:rPr>
            </w:pPr>
            <w:r>
              <w:rPr>
                <w:rFonts w:ascii="Arial" w:hAnsi="Arial" w:cs="Arial"/>
                <w:sz w:val="20"/>
                <w:szCs w:val="20"/>
                <w:lang w:eastAsia="ja-JP"/>
              </w:rPr>
              <w:t>Solution</w:t>
            </w:r>
          </w:p>
        </w:tc>
        <w:tc>
          <w:tcPr>
            <w:tcW w:w="2084" w:type="dxa"/>
            <w:vAlign w:val="center"/>
          </w:tcPr>
          <w:p w:rsidR="00162AA7" w:rsidRDefault="00BD7842">
            <w:pPr>
              <w:spacing w:after="120"/>
              <w:jc w:val="center"/>
              <w:rPr>
                <w:rFonts w:ascii="Arial" w:hAnsi="Arial" w:cs="Arial"/>
                <w:sz w:val="20"/>
                <w:szCs w:val="20"/>
                <w:lang w:eastAsia="ja-JP"/>
              </w:rPr>
            </w:pPr>
            <w:r>
              <w:rPr>
                <w:rFonts w:ascii="Arial" w:hAnsi="Arial" w:cs="Arial"/>
                <w:sz w:val="20"/>
                <w:szCs w:val="20"/>
                <w:lang w:eastAsia="ja-JP"/>
              </w:rPr>
              <w:t>Benefits</w:t>
            </w:r>
          </w:p>
        </w:tc>
        <w:tc>
          <w:tcPr>
            <w:tcW w:w="4230" w:type="dxa"/>
            <w:vAlign w:val="center"/>
          </w:tcPr>
          <w:p w:rsidR="00162AA7" w:rsidRDefault="00BD7842">
            <w:pPr>
              <w:spacing w:after="120"/>
              <w:jc w:val="center"/>
              <w:rPr>
                <w:rFonts w:ascii="Arial" w:hAnsi="Arial" w:cs="Arial"/>
                <w:sz w:val="20"/>
                <w:szCs w:val="20"/>
                <w:lang w:eastAsia="ja-JP"/>
              </w:rPr>
            </w:pPr>
            <w:r>
              <w:rPr>
                <w:rFonts w:ascii="Arial" w:hAnsi="Arial" w:cs="Arial"/>
                <w:sz w:val="20"/>
                <w:szCs w:val="20"/>
                <w:lang w:eastAsia="ja-JP"/>
              </w:rPr>
              <w:t>Issues/Needed Enhancements</w:t>
            </w:r>
          </w:p>
        </w:tc>
        <w:tc>
          <w:tcPr>
            <w:tcW w:w="840" w:type="dxa"/>
            <w:vAlign w:val="center"/>
          </w:tcPr>
          <w:p w:rsidR="00162AA7" w:rsidRDefault="00BD7842">
            <w:pPr>
              <w:spacing w:after="120"/>
              <w:jc w:val="center"/>
              <w:rPr>
                <w:rFonts w:ascii="Arial" w:hAnsi="Arial" w:cs="Arial"/>
                <w:sz w:val="20"/>
                <w:szCs w:val="20"/>
                <w:lang w:eastAsia="ja-JP"/>
              </w:rPr>
            </w:pPr>
            <w:r>
              <w:rPr>
                <w:rFonts w:ascii="Arial" w:hAnsi="Arial" w:cs="Arial"/>
                <w:sz w:val="20"/>
                <w:szCs w:val="20"/>
                <w:lang w:eastAsia="ja-JP"/>
              </w:rPr>
              <w:t>WG impact</w:t>
            </w:r>
          </w:p>
        </w:tc>
      </w:tr>
      <w:tr w:rsidR="00162AA7">
        <w:tc>
          <w:tcPr>
            <w:tcW w:w="2051"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Sol1: the RRCReconfiguration for the child IAB is buffered in the parent DU</w:t>
            </w:r>
          </w:p>
        </w:tc>
        <w:tc>
          <w:tcPr>
            <w:tcW w:w="2084"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Enables mostly concurrent TNL and F1-C migration</w:t>
            </w:r>
          </w:p>
          <w:p w:rsidR="00162AA7" w:rsidRDefault="00BD7842">
            <w:pPr>
              <w:spacing w:after="120"/>
              <w:rPr>
                <w:rFonts w:ascii="Arial" w:hAnsi="Arial" w:cs="Arial"/>
                <w:sz w:val="20"/>
                <w:szCs w:val="20"/>
                <w:lang w:eastAsia="ja-JP"/>
              </w:rPr>
            </w:pPr>
            <w:r>
              <w:rPr>
                <w:rFonts w:ascii="Arial" w:hAnsi="Arial" w:cs="Arial"/>
                <w:sz w:val="20"/>
                <w:szCs w:val="20"/>
                <w:lang w:eastAsia="ja-JP"/>
              </w:rPr>
              <w:t>Transparent to RRC, so can be used as basis for common solution for intra-donor and inter-donor migration</w:t>
            </w:r>
          </w:p>
        </w:tc>
        <w:tc>
          <w:tcPr>
            <w:tcW w:w="4230" w:type="dxa"/>
          </w:tcPr>
          <w:p w:rsidR="00162AA7" w:rsidRDefault="00BD7842">
            <w:pPr>
              <w:spacing w:after="120"/>
              <w:rPr>
                <w:rFonts w:ascii="Arial" w:hAnsi="Arial" w:cs="Arial"/>
                <w:sz w:val="20"/>
                <w:szCs w:val="20"/>
                <w:lang w:eastAsia="ja-JP"/>
              </w:rPr>
            </w:pPr>
            <w:bookmarkStart w:id="3" w:name="_Hlk72325470"/>
            <w:r>
              <w:rPr>
                <w:rFonts w:ascii="Arial" w:hAnsi="Arial" w:cs="Arial"/>
                <w:sz w:val="20"/>
                <w:szCs w:val="20"/>
                <w:lang w:eastAsia="ja-JP"/>
              </w:rPr>
              <w:t>Requires explicit indication to parent IAB-DU</w:t>
            </w:r>
          </w:p>
          <w:p w:rsidR="00162AA7" w:rsidRDefault="00BD7842">
            <w:pPr>
              <w:spacing w:after="120"/>
              <w:rPr>
                <w:rFonts w:ascii="Arial" w:hAnsi="Arial" w:cs="Arial"/>
                <w:sz w:val="20"/>
                <w:szCs w:val="20"/>
                <w:lang w:eastAsia="ja-JP"/>
              </w:rPr>
            </w:pPr>
            <w:r>
              <w:rPr>
                <w:rFonts w:ascii="Arial" w:hAnsi="Arial" w:cs="Arial"/>
                <w:sz w:val="20"/>
                <w:szCs w:val="20"/>
                <w:lang w:eastAsia="ja-JP"/>
              </w:rPr>
              <w:t>Need to address discard of buffered RRCReconfiguration upon failure of parent IAB-MT migration</w:t>
            </w:r>
          </w:p>
          <w:p w:rsidR="00162AA7" w:rsidRDefault="00BD7842">
            <w:pPr>
              <w:spacing w:after="120"/>
              <w:rPr>
                <w:rFonts w:ascii="Arial" w:hAnsi="Arial" w:cs="Arial"/>
                <w:sz w:val="20"/>
                <w:szCs w:val="20"/>
                <w:lang w:eastAsia="ja-JP"/>
              </w:rPr>
            </w:pPr>
            <w:r>
              <w:rPr>
                <w:rFonts w:ascii="Arial" w:hAnsi="Arial" w:cs="Arial"/>
                <w:sz w:val="20"/>
                <w:szCs w:val="20"/>
                <w:lang w:eastAsia="ja-JP"/>
              </w:rPr>
              <w:t>Need to address delivery of subsequent SRB1 messages to child IAB-MT and resulting PDCP re-ordering while RRCReconfiguration is buffered at parent IAB-DU</w:t>
            </w:r>
          </w:p>
          <w:p w:rsidR="00162AA7" w:rsidRDefault="00BD7842">
            <w:pPr>
              <w:spacing w:after="120"/>
              <w:rPr>
                <w:rFonts w:ascii="Arial" w:hAnsi="Arial" w:cs="Arial"/>
                <w:sz w:val="20"/>
                <w:szCs w:val="20"/>
                <w:lang w:eastAsia="ja-JP"/>
              </w:rPr>
            </w:pPr>
            <w:r>
              <w:rPr>
                <w:rFonts w:ascii="Arial" w:hAnsi="Arial" w:cs="Arial"/>
                <w:sz w:val="20"/>
                <w:szCs w:val="20"/>
                <w:lang w:eastAsia="ja-JP"/>
              </w:rPr>
              <w:t>May need to wait for BAP routing table to be updated for the parent IAB-node via F1AP</w:t>
            </w:r>
            <w:bookmarkEnd w:id="3"/>
          </w:p>
        </w:tc>
        <w:tc>
          <w:tcPr>
            <w:tcW w:w="840"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Mainly RAN3</w:t>
            </w:r>
          </w:p>
        </w:tc>
      </w:tr>
      <w:tr w:rsidR="00162AA7">
        <w:tc>
          <w:tcPr>
            <w:tcW w:w="2051"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Sol2: the RRCReconfiguration for the child IAB is buffered in the child IAB-MT</w:t>
            </w:r>
          </w:p>
        </w:tc>
        <w:tc>
          <w:tcPr>
            <w:tcW w:w="2084"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Enables mostly concurrent TNL and F1-C migration</w:t>
            </w:r>
          </w:p>
          <w:p w:rsidR="00162AA7" w:rsidRDefault="00BD7842">
            <w:pPr>
              <w:spacing w:after="120"/>
              <w:rPr>
                <w:rFonts w:ascii="Arial" w:hAnsi="Arial" w:cs="Arial"/>
                <w:sz w:val="20"/>
                <w:szCs w:val="20"/>
                <w:lang w:eastAsia="ja-JP"/>
              </w:rPr>
            </w:pPr>
            <w:r>
              <w:rPr>
                <w:rFonts w:ascii="Arial" w:hAnsi="Arial" w:cs="Arial"/>
                <w:sz w:val="20"/>
                <w:szCs w:val="20"/>
                <w:lang w:eastAsia="ja-JP"/>
              </w:rPr>
              <w:t>Reuses CHO principles</w:t>
            </w:r>
          </w:p>
          <w:p w:rsidR="00162AA7" w:rsidRDefault="00BD7842">
            <w:pPr>
              <w:spacing w:after="120"/>
              <w:rPr>
                <w:rFonts w:ascii="Arial" w:hAnsi="Arial" w:cs="Arial"/>
                <w:sz w:val="20"/>
                <w:szCs w:val="20"/>
                <w:lang w:eastAsia="ja-JP"/>
              </w:rPr>
            </w:pPr>
            <w:r>
              <w:rPr>
                <w:rFonts w:ascii="Arial" w:hAnsi="Arial" w:cs="Arial"/>
                <w:sz w:val="20"/>
                <w:szCs w:val="20"/>
                <w:lang w:eastAsia="ja-JP"/>
              </w:rPr>
              <w:t>BAP-based indication may be faster than solution 1</w:t>
            </w:r>
          </w:p>
        </w:tc>
        <w:tc>
          <w:tcPr>
            <w:tcW w:w="4230"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Requires explicit indication to child IAB-MT</w:t>
            </w:r>
          </w:p>
          <w:p w:rsidR="00162AA7" w:rsidRDefault="00BD7842">
            <w:pPr>
              <w:spacing w:after="120"/>
              <w:rPr>
                <w:rFonts w:ascii="Arial" w:hAnsi="Arial" w:cs="Arial"/>
                <w:sz w:val="20"/>
                <w:szCs w:val="20"/>
                <w:lang w:eastAsia="ja-JP"/>
              </w:rPr>
            </w:pPr>
            <w:r>
              <w:rPr>
                <w:rFonts w:ascii="Arial" w:hAnsi="Arial" w:cs="Arial"/>
                <w:sz w:val="20"/>
                <w:szCs w:val="20"/>
                <w:lang w:eastAsia="ja-JP"/>
              </w:rPr>
              <w:t>Needs enhancement to RRCReconfiguration to indicate a different CHO execution condition compared to traditional CHO</w:t>
            </w:r>
          </w:p>
          <w:p w:rsidR="00162AA7" w:rsidRDefault="00BD7842">
            <w:pPr>
              <w:spacing w:after="120"/>
              <w:rPr>
                <w:rFonts w:ascii="Arial" w:hAnsi="Arial" w:cs="Arial"/>
                <w:sz w:val="20"/>
                <w:szCs w:val="20"/>
                <w:lang w:eastAsia="ja-JP"/>
              </w:rPr>
            </w:pPr>
            <w:r>
              <w:rPr>
                <w:rFonts w:ascii="Arial" w:hAnsi="Arial" w:cs="Arial"/>
                <w:sz w:val="20"/>
                <w:szCs w:val="20"/>
                <w:lang w:eastAsia="ja-JP"/>
              </w:rPr>
              <w:t>Based on RRC signaling, so cannot be a common solution for intra-donor and inter-donor migration due to UE impact</w:t>
            </w:r>
          </w:p>
          <w:p w:rsidR="00162AA7" w:rsidRDefault="00BD7842">
            <w:pPr>
              <w:spacing w:after="120"/>
              <w:rPr>
                <w:rFonts w:ascii="Arial" w:hAnsi="Arial" w:cs="Arial"/>
                <w:sz w:val="20"/>
                <w:szCs w:val="20"/>
                <w:lang w:eastAsia="ja-JP"/>
              </w:rPr>
            </w:pPr>
            <w:r>
              <w:rPr>
                <w:rFonts w:ascii="Arial" w:hAnsi="Arial" w:cs="Arial"/>
                <w:sz w:val="20"/>
                <w:szCs w:val="20"/>
                <w:lang w:eastAsia="ja-JP"/>
              </w:rPr>
              <w:t>May need to wait for BAP routing table to be updated for the parent IAB-node via F1AP</w:t>
            </w:r>
          </w:p>
        </w:tc>
        <w:tc>
          <w:tcPr>
            <w:tcW w:w="840"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RAN2</w:t>
            </w:r>
          </w:p>
        </w:tc>
      </w:tr>
      <w:tr w:rsidR="00162AA7">
        <w:tc>
          <w:tcPr>
            <w:tcW w:w="2051"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Sol3: the RRCReconfiguration for the child IAB is not buffered in the parent DU or child IAB-MT</w:t>
            </w:r>
          </w:p>
        </w:tc>
        <w:tc>
          <w:tcPr>
            <w:tcW w:w="2084"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Benefits over solution 1 and 2 are not clear</w:t>
            </w:r>
          </w:p>
        </w:tc>
        <w:tc>
          <w:tcPr>
            <w:tcW w:w="4230"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May incur large delays if TNL migration is attempted before target path is available</w:t>
            </w:r>
          </w:p>
          <w:p w:rsidR="00162AA7" w:rsidRDefault="00BD7842">
            <w:pPr>
              <w:spacing w:after="120"/>
              <w:rPr>
                <w:rFonts w:ascii="Arial" w:hAnsi="Arial" w:cs="Arial"/>
                <w:sz w:val="20"/>
                <w:szCs w:val="20"/>
                <w:lang w:eastAsia="ja-JP"/>
              </w:rPr>
            </w:pPr>
            <w:r>
              <w:rPr>
                <w:rFonts w:ascii="Arial" w:hAnsi="Arial" w:cs="Arial"/>
                <w:sz w:val="20"/>
                <w:szCs w:val="20"/>
                <w:lang w:eastAsia="ja-JP"/>
              </w:rPr>
              <w:t>May apply only for bottom-up migration</w:t>
            </w:r>
          </w:p>
          <w:p w:rsidR="00162AA7" w:rsidRDefault="00BD7842">
            <w:pPr>
              <w:spacing w:after="120"/>
              <w:rPr>
                <w:rFonts w:ascii="Arial" w:hAnsi="Arial" w:cs="Arial"/>
                <w:sz w:val="20"/>
                <w:szCs w:val="20"/>
                <w:lang w:eastAsia="ja-JP"/>
              </w:rPr>
            </w:pPr>
            <w:r>
              <w:rPr>
                <w:rFonts w:ascii="Arial" w:hAnsi="Arial" w:cs="Arial"/>
                <w:sz w:val="20"/>
                <w:szCs w:val="20"/>
                <w:lang w:eastAsia="ja-JP"/>
              </w:rPr>
              <w:t>Failure of parent IAB-MT migration may require new RRCReconfiguration from source donor</w:t>
            </w:r>
          </w:p>
          <w:p w:rsidR="00162AA7" w:rsidRDefault="00BD7842">
            <w:pPr>
              <w:spacing w:after="120"/>
              <w:rPr>
                <w:rFonts w:ascii="Arial" w:hAnsi="Arial" w:cs="Arial"/>
                <w:sz w:val="20"/>
                <w:szCs w:val="20"/>
                <w:lang w:eastAsia="ja-JP"/>
              </w:rPr>
            </w:pPr>
            <w:r>
              <w:rPr>
                <w:rFonts w:ascii="Arial" w:hAnsi="Arial" w:cs="Arial"/>
                <w:sz w:val="20"/>
                <w:szCs w:val="20"/>
                <w:lang w:eastAsia="ja-JP"/>
              </w:rPr>
              <w:t xml:space="preserve">Unclear how buffered </w:t>
            </w:r>
            <w:proofErr w:type="spellStart"/>
            <w:r>
              <w:rPr>
                <w:rFonts w:ascii="Arial" w:hAnsi="Arial" w:cs="Arial"/>
                <w:sz w:val="20"/>
                <w:szCs w:val="20"/>
                <w:lang w:eastAsia="ja-JP"/>
              </w:rPr>
              <w:t>RRCReconfigurationComplete</w:t>
            </w:r>
            <w:proofErr w:type="spellEnd"/>
            <w:r>
              <w:rPr>
                <w:rFonts w:ascii="Arial" w:hAnsi="Arial" w:cs="Arial"/>
                <w:sz w:val="20"/>
                <w:szCs w:val="20"/>
                <w:lang w:eastAsia="ja-JP"/>
              </w:rPr>
              <w:t xml:space="preserve"> at parent IAB-DU is handled upon migration of parent IAB-MT to different cell</w:t>
            </w:r>
          </w:p>
        </w:tc>
        <w:tc>
          <w:tcPr>
            <w:tcW w:w="840"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Not clear</w:t>
            </w:r>
          </w:p>
        </w:tc>
      </w:tr>
      <w:tr w:rsidR="00162AA7">
        <w:tc>
          <w:tcPr>
            <w:tcW w:w="2051" w:type="dxa"/>
          </w:tcPr>
          <w:p w:rsidR="00162AA7" w:rsidRDefault="00BD7842">
            <w:pPr>
              <w:spacing w:after="120"/>
              <w:rPr>
                <w:rFonts w:ascii="Arial" w:hAnsi="Arial" w:cs="Arial"/>
                <w:sz w:val="20"/>
                <w:szCs w:val="20"/>
                <w:lang w:eastAsia="ja-JP"/>
              </w:rPr>
            </w:pPr>
            <w:r>
              <w:rPr>
                <w:rFonts w:ascii="Arial" w:hAnsi="Arial" w:cs="Arial"/>
                <w:sz w:val="20"/>
                <w:szCs w:val="20"/>
                <w:lang w:eastAsia="ja-JP"/>
              </w:rPr>
              <w:t xml:space="preserve">Sol4: by CU proper </w:t>
            </w:r>
            <w:r>
              <w:rPr>
                <w:rFonts w:ascii="Arial" w:hAnsi="Arial" w:cs="Arial"/>
                <w:sz w:val="20"/>
                <w:szCs w:val="20"/>
                <w:lang w:eastAsia="ja-JP"/>
              </w:rPr>
              <w:lastRenderedPageBreak/>
              <w:t>implementation</w:t>
            </w:r>
          </w:p>
        </w:tc>
        <w:tc>
          <w:tcPr>
            <w:tcW w:w="2084" w:type="dxa"/>
          </w:tcPr>
          <w:p w:rsidR="00162AA7" w:rsidRDefault="00BD7842">
            <w:pPr>
              <w:spacing w:after="120"/>
              <w:rPr>
                <w:rFonts w:ascii="Arial" w:hAnsi="Arial" w:cs="Arial"/>
                <w:sz w:val="20"/>
                <w:szCs w:val="20"/>
                <w:lang w:eastAsia="ja-JP"/>
              </w:rPr>
            </w:pPr>
            <w:r>
              <w:rPr>
                <w:rFonts w:ascii="Arial" w:hAnsi="Arial" w:cs="Arial"/>
                <w:sz w:val="20"/>
                <w:szCs w:val="20"/>
                <w:lang w:eastAsia="ja-JP"/>
              </w:rPr>
              <w:lastRenderedPageBreak/>
              <w:t xml:space="preserve">No specification </w:t>
            </w:r>
            <w:r>
              <w:rPr>
                <w:rFonts w:ascii="Arial" w:hAnsi="Arial" w:cs="Arial"/>
                <w:sz w:val="20"/>
                <w:szCs w:val="20"/>
                <w:lang w:eastAsia="ja-JP"/>
              </w:rPr>
              <w:lastRenderedPageBreak/>
              <w:t>work</w:t>
            </w:r>
          </w:p>
        </w:tc>
        <w:tc>
          <w:tcPr>
            <w:tcW w:w="4230" w:type="dxa"/>
          </w:tcPr>
          <w:p w:rsidR="00162AA7" w:rsidRDefault="00BD7842">
            <w:pPr>
              <w:spacing w:after="120"/>
              <w:rPr>
                <w:rFonts w:ascii="Arial" w:hAnsi="Arial" w:cs="Arial"/>
                <w:sz w:val="20"/>
                <w:szCs w:val="20"/>
                <w:lang w:eastAsia="ja-JP"/>
              </w:rPr>
            </w:pPr>
            <w:r>
              <w:rPr>
                <w:rFonts w:ascii="Arial" w:hAnsi="Arial" w:cs="Arial"/>
                <w:sz w:val="20"/>
                <w:szCs w:val="20"/>
                <w:lang w:eastAsia="ja-JP"/>
              </w:rPr>
              <w:lastRenderedPageBreak/>
              <w:t xml:space="preserve">May not work because BAP does not support </w:t>
            </w:r>
            <w:r>
              <w:rPr>
                <w:rFonts w:ascii="Arial" w:hAnsi="Arial" w:cs="Arial"/>
                <w:sz w:val="20"/>
                <w:szCs w:val="20"/>
                <w:lang w:eastAsia="ja-JP"/>
              </w:rPr>
              <w:lastRenderedPageBreak/>
              <w:t>in-order delivery of BAP PDUs</w:t>
            </w:r>
          </w:p>
          <w:p w:rsidR="00162AA7" w:rsidRDefault="00BD7842">
            <w:pPr>
              <w:spacing w:after="120"/>
              <w:rPr>
                <w:rFonts w:ascii="Arial" w:hAnsi="Arial" w:cs="Arial"/>
                <w:sz w:val="20"/>
                <w:szCs w:val="20"/>
                <w:lang w:eastAsia="ja-JP"/>
              </w:rPr>
            </w:pPr>
            <w:r>
              <w:rPr>
                <w:rFonts w:ascii="Arial" w:hAnsi="Arial" w:cs="Arial"/>
                <w:sz w:val="20"/>
                <w:szCs w:val="20"/>
                <w:lang w:eastAsia="ja-JP"/>
              </w:rPr>
              <w:t>May not be as effective as other solutions since it is dependent upon accuracy of timing</w:t>
            </w:r>
          </w:p>
          <w:p w:rsidR="00162AA7" w:rsidRDefault="00BD7842">
            <w:pPr>
              <w:spacing w:after="120"/>
              <w:rPr>
                <w:rFonts w:ascii="Arial" w:hAnsi="Arial" w:cs="Arial"/>
                <w:sz w:val="20"/>
                <w:szCs w:val="20"/>
                <w:lang w:eastAsia="ja-JP"/>
              </w:rPr>
            </w:pPr>
            <w:r>
              <w:rPr>
                <w:rFonts w:ascii="Arial" w:hAnsi="Arial" w:cs="Arial"/>
                <w:sz w:val="20"/>
                <w:szCs w:val="20"/>
                <w:lang w:eastAsia="ja-JP"/>
              </w:rPr>
              <w:t>May not be useful in CHO</w:t>
            </w:r>
          </w:p>
        </w:tc>
        <w:tc>
          <w:tcPr>
            <w:tcW w:w="840" w:type="dxa"/>
          </w:tcPr>
          <w:p w:rsidR="00162AA7" w:rsidRDefault="00BD7842">
            <w:pPr>
              <w:spacing w:after="120"/>
              <w:rPr>
                <w:rFonts w:ascii="Arial" w:hAnsi="Arial" w:cs="Arial"/>
                <w:sz w:val="20"/>
                <w:szCs w:val="20"/>
                <w:lang w:eastAsia="ja-JP"/>
              </w:rPr>
            </w:pPr>
            <w:r>
              <w:rPr>
                <w:rFonts w:ascii="Arial" w:hAnsi="Arial" w:cs="Arial"/>
                <w:sz w:val="20"/>
                <w:szCs w:val="20"/>
                <w:lang w:eastAsia="ja-JP"/>
              </w:rPr>
              <w:lastRenderedPageBreak/>
              <w:t>None</w:t>
            </w:r>
          </w:p>
        </w:tc>
      </w:tr>
    </w:tbl>
    <w:p w:rsidR="00162AA7" w:rsidRDefault="00BD7842">
      <w:pPr>
        <w:spacing w:after="120"/>
        <w:rPr>
          <w:rFonts w:ascii="Arial" w:hAnsi="Arial" w:cs="Arial"/>
          <w:sz w:val="22"/>
          <w:szCs w:val="22"/>
          <w:lang w:eastAsia="ja-JP"/>
        </w:rPr>
      </w:pPr>
      <w:bookmarkStart w:id="4" w:name="_Hlk72324665"/>
      <w:r>
        <w:rPr>
          <w:rFonts w:ascii="Arial" w:hAnsi="Arial" w:cs="Arial"/>
          <w:sz w:val="22"/>
          <w:szCs w:val="22"/>
          <w:lang w:eastAsia="ja-JP"/>
        </w:rPr>
        <w:t>Considering that no specification work is required for solution 4, it seems that this solution can be implemented regardless of how specification work proceeds in RAN3. Therefore, solution 4 does not need to be discussed further.</w:t>
      </w:r>
    </w:p>
    <w:bookmarkEnd w:id="4"/>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Regarding remaining three solutions, based on views provided in the contributions, every solution has at least some potential challenges that need to be addressed. However, considering that most companies prefer solution 1 or 2 or both, the moderator proposes to continue discussion only for solutions 1 and 2. </w:t>
      </w:r>
    </w:p>
    <w:p w:rsidR="00162AA7" w:rsidRDefault="00BD7842">
      <w:pPr>
        <w:spacing w:after="180"/>
        <w:ind w:left="60"/>
        <w:rPr>
          <w:rFonts w:ascii="Arial" w:hAnsi="Arial"/>
          <w:sz w:val="22"/>
          <w:szCs w:val="22"/>
          <w:lang w:val="en-GB" w:eastAsia="zh-CN"/>
        </w:rPr>
      </w:pPr>
      <w:r>
        <w:rPr>
          <w:rFonts w:ascii="Arial" w:hAnsi="Arial"/>
          <w:b/>
          <w:bCs/>
          <w:sz w:val="22"/>
          <w:szCs w:val="22"/>
          <w:lang w:val="en-GB" w:eastAsia="zh-CN"/>
        </w:rPr>
        <w:t xml:space="preserve">Potential Proposal 1: </w:t>
      </w:r>
      <w:r>
        <w:rPr>
          <w:rFonts w:ascii="Arial" w:hAnsi="Arial"/>
          <w:b/>
          <w:bCs/>
          <w:i/>
          <w:iCs/>
          <w:sz w:val="22"/>
          <w:szCs w:val="22"/>
          <w:lang w:val="en-GB" w:eastAsia="zh-CN"/>
        </w:rPr>
        <w:t>For intra-donor IAB migration, RAN3 to continue discussion for only solutions 1 and 2 to support transferring RRCReconfiguration for descendant IAB over source path.</w:t>
      </w:r>
    </w:p>
    <w:p w:rsidR="00162AA7" w:rsidRDefault="00BD7842">
      <w:pPr>
        <w:spacing w:after="120"/>
        <w:ind w:left="100"/>
        <w:rPr>
          <w:rFonts w:ascii="Arial" w:hAnsi="Arial" w:cs="Arial"/>
          <w:b/>
          <w:bCs/>
          <w:sz w:val="22"/>
          <w:szCs w:val="20"/>
        </w:rPr>
      </w:pPr>
      <w:r>
        <w:rPr>
          <w:rFonts w:ascii="Arial" w:hAnsi="Arial" w:cs="Arial"/>
          <w:b/>
          <w:bCs/>
          <w:sz w:val="22"/>
          <w:szCs w:val="20"/>
        </w:rPr>
        <w:t>Q1: Please provide view on Potential Proposal 1.</w:t>
      </w:r>
    </w:p>
    <w:tbl>
      <w:tblPr>
        <w:tblStyle w:val="TableGrid"/>
        <w:tblW w:w="9805" w:type="dxa"/>
        <w:tblLook w:val="04A0" w:firstRow="1" w:lastRow="0" w:firstColumn="1" w:lastColumn="0" w:noHBand="0" w:noVBand="1"/>
      </w:tblPr>
      <w:tblGrid>
        <w:gridCol w:w="1712"/>
        <w:gridCol w:w="1745"/>
        <w:gridCol w:w="6348"/>
      </w:tblGrid>
      <w:tr w:rsidR="00162AA7">
        <w:tc>
          <w:tcPr>
            <w:tcW w:w="171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1745"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Agree/Disagree</w:t>
            </w:r>
          </w:p>
        </w:tc>
        <w:tc>
          <w:tcPr>
            <w:tcW w:w="6348"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gree</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T</w:t>
            </w:r>
            <w:r>
              <w:rPr>
                <w:rFonts w:ascii="Arial" w:hAnsi="Arial" w:cs="Arial"/>
                <w:sz w:val="22"/>
                <w:szCs w:val="22"/>
                <w:lang w:eastAsia="zh-CN"/>
              </w:rPr>
              <w:t xml:space="preserve">he evaluation of solutions 1 and 2 needs RAN2 input. </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We are wondering which WG should make the decision on the down-selection. </w:t>
            </w:r>
          </w:p>
        </w:tc>
      </w:tr>
      <w:tr w:rsidR="00162AA7">
        <w:tc>
          <w:tcPr>
            <w:tcW w:w="1712" w:type="dxa"/>
            <w:shd w:val="clear" w:color="auto" w:fill="auto"/>
          </w:tcPr>
          <w:p w:rsidR="00162AA7" w:rsidRDefault="00BD7842">
            <w:pPr>
              <w:spacing w:after="120"/>
              <w:rPr>
                <w:rFonts w:ascii="Arial" w:hAnsi="Arial" w:cs="Arial"/>
                <w:b/>
                <w:bCs/>
                <w:sz w:val="22"/>
                <w:szCs w:val="22"/>
                <w:lang w:eastAsia="zh-CN"/>
              </w:rPr>
            </w:pPr>
            <w:r>
              <w:rPr>
                <w:rFonts w:ascii="Arial" w:hAnsi="Arial" w:cs="Arial"/>
                <w:b/>
                <w:bCs/>
                <w:sz w:val="22"/>
                <w:szCs w:val="22"/>
                <w:lang w:eastAsia="zh-CN"/>
              </w:rPr>
              <w:t>Ericsson</w:t>
            </w:r>
          </w:p>
        </w:tc>
        <w:tc>
          <w:tcPr>
            <w:tcW w:w="1745" w:type="dxa"/>
            <w:shd w:val="clear" w:color="auto" w:fill="auto"/>
          </w:tcPr>
          <w:p w:rsidR="00162AA7" w:rsidRDefault="00BD7842">
            <w:pPr>
              <w:spacing w:after="120"/>
              <w:rPr>
                <w:rFonts w:ascii="Arial" w:hAnsi="Arial" w:cs="Arial"/>
                <w:b/>
                <w:bCs/>
                <w:sz w:val="22"/>
                <w:szCs w:val="22"/>
                <w:lang w:eastAsia="zh-CN"/>
              </w:rPr>
            </w:pPr>
            <w:r>
              <w:rPr>
                <w:rFonts w:ascii="Arial" w:hAnsi="Arial" w:cs="Arial"/>
                <w:b/>
                <w:bCs/>
                <w:sz w:val="22"/>
                <w:szCs w:val="22"/>
                <w:lang w:eastAsia="zh-CN"/>
              </w:rPr>
              <w:t>Partly agree</w:t>
            </w: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We prefer </w:t>
            </w:r>
            <w:r>
              <w:rPr>
                <w:rFonts w:ascii="Arial" w:hAnsi="Arial" w:cs="Arial"/>
                <w:b/>
                <w:bCs/>
                <w:sz w:val="22"/>
                <w:szCs w:val="22"/>
                <w:lang w:eastAsia="ja-JP"/>
              </w:rPr>
              <w:t>Sol1 only</w:t>
            </w:r>
            <w:r>
              <w:rPr>
                <w:rFonts w:ascii="Arial" w:hAnsi="Arial" w:cs="Arial"/>
                <w:sz w:val="22"/>
                <w:szCs w:val="22"/>
                <w:lang w:eastAsia="ja-JP"/>
              </w:rPr>
              <w:t xml:space="preserve">. Even without RAN2 input we can conclude that Sol2 generates more impact and twice the amount of signaling, compared to </w:t>
            </w:r>
            <w:r>
              <w:rPr>
                <w:rFonts w:ascii="Arial" w:hAnsi="Arial" w:cs="Arial"/>
                <w:b/>
                <w:bCs/>
                <w:sz w:val="22"/>
                <w:szCs w:val="22"/>
                <w:lang w:eastAsia="ja-JP"/>
              </w:rPr>
              <w:t xml:space="preserve">Sol2. Moreover, </w:t>
            </w:r>
            <w:r>
              <w:rPr>
                <w:rFonts w:ascii="Arial" w:hAnsi="Arial" w:cs="Arial"/>
                <w:sz w:val="22"/>
                <w:szCs w:val="22"/>
                <w:lang w:eastAsia="ja-JP"/>
              </w:rPr>
              <w:t>it is unclear what advantage does it bring over Sol1.</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Qualcomm</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Partly agree</w:t>
            </w: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We only support Sol1.</w:t>
            </w:r>
          </w:p>
          <w:p w:rsidR="00162AA7" w:rsidRDefault="00BD7842">
            <w:pPr>
              <w:spacing w:after="120"/>
              <w:rPr>
                <w:rFonts w:ascii="Arial" w:hAnsi="Arial" w:cs="Arial"/>
                <w:sz w:val="22"/>
                <w:szCs w:val="22"/>
                <w:lang w:eastAsia="ja-JP"/>
              </w:rPr>
            </w:pPr>
            <w:r>
              <w:rPr>
                <w:rFonts w:ascii="Arial" w:hAnsi="Arial" w:cs="Arial"/>
                <w:szCs w:val="22"/>
              </w:rPr>
              <w:t xml:space="preserve">We don’t like Solution 2 since it requires additional signaling. </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Nokia</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Agree</w:t>
            </w:r>
          </w:p>
        </w:tc>
        <w:tc>
          <w:tcPr>
            <w:tcW w:w="6348" w:type="dxa"/>
            <w:shd w:val="clear" w:color="auto" w:fill="auto"/>
          </w:tcPr>
          <w:p w:rsidR="00162AA7" w:rsidRDefault="00162AA7">
            <w:pPr>
              <w:spacing w:after="120"/>
              <w:rPr>
                <w:rFonts w:ascii="Arial" w:hAnsi="Arial" w:cs="Arial"/>
                <w:sz w:val="22"/>
                <w:szCs w:val="22"/>
                <w:lang w:eastAsia="ja-JP"/>
              </w:rPr>
            </w:pP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H</w:t>
            </w:r>
            <w:r>
              <w:rPr>
                <w:rFonts w:ascii="Arial" w:hAnsi="Arial" w:cs="Arial"/>
                <w:sz w:val="22"/>
                <w:szCs w:val="22"/>
                <w:lang w:eastAsia="zh-CN"/>
              </w:rPr>
              <w:t>uawei</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A</w:t>
            </w:r>
            <w:r>
              <w:rPr>
                <w:rFonts w:ascii="Arial" w:hAnsi="Arial" w:cs="Arial"/>
                <w:sz w:val="22"/>
                <w:szCs w:val="22"/>
                <w:lang w:eastAsia="zh-CN"/>
              </w:rPr>
              <w:t>gree</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W</w:t>
            </w:r>
            <w:r>
              <w:rPr>
                <w:rFonts w:ascii="Arial" w:hAnsi="Arial" w:cs="Arial"/>
                <w:sz w:val="22"/>
                <w:szCs w:val="22"/>
                <w:lang w:eastAsia="zh-CN"/>
              </w:rPr>
              <w:t xml:space="preserve">e prefer Solution 2. </w:t>
            </w:r>
          </w:p>
          <w:p w:rsidR="00162AA7" w:rsidRDefault="00BD7842">
            <w:pPr>
              <w:spacing w:after="120"/>
              <w:rPr>
                <w:rFonts w:ascii="Arial" w:hAnsi="Arial" w:cs="Arial"/>
                <w:sz w:val="22"/>
                <w:szCs w:val="22"/>
                <w:lang w:eastAsia="ja-JP"/>
              </w:rPr>
            </w:pPr>
            <w:r>
              <w:rPr>
                <w:rFonts w:ascii="Arial" w:hAnsi="Arial" w:cs="Arial"/>
                <w:sz w:val="22"/>
                <w:szCs w:val="22"/>
                <w:lang w:eastAsia="zh-CN"/>
              </w:rPr>
              <w:t xml:space="preserve">But since both solutions has some specification issues need be discussed by RAN2, so we suggest to Liaison RAN2 for further discussion. </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gree, but</w:t>
            </w:r>
          </w:p>
        </w:tc>
        <w:tc>
          <w:tcPr>
            <w:tcW w:w="6348" w:type="dxa"/>
            <w:shd w:val="clear" w:color="auto" w:fill="auto"/>
          </w:tcPr>
          <w:p w:rsidR="00162AA7" w:rsidRDefault="00BD7842">
            <w:pPr>
              <w:spacing w:after="120"/>
              <w:rPr>
                <w:rFonts w:ascii="Arial" w:eastAsia="DengXian" w:hAnsi="Arial" w:cs="Arial"/>
                <w:sz w:val="22"/>
                <w:szCs w:val="22"/>
                <w:lang w:eastAsia="zh-CN"/>
              </w:rPr>
            </w:pPr>
            <w:r>
              <w:rPr>
                <w:rFonts w:ascii="Arial" w:hAnsi="Arial" w:cs="Arial"/>
                <w:sz w:val="22"/>
                <w:szCs w:val="22"/>
                <w:lang w:eastAsia="zh-CN"/>
              </w:rPr>
              <w:t>For solution 1, we think t</w:t>
            </w:r>
            <w:r>
              <w:rPr>
                <w:rFonts w:ascii="Arial" w:eastAsia="DengXian" w:hAnsi="Arial" w:cs="Arial"/>
                <w:sz w:val="22"/>
                <w:szCs w:val="22"/>
                <w:lang w:eastAsia="zh-CN"/>
              </w:rPr>
              <w:t xml:space="preserve">he explicit indication in DL F1AP message to DU may not be necessary and the RRC messages of child nodes may not be buffered in DU. </w:t>
            </w:r>
          </w:p>
          <w:p w:rsidR="00162AA7" w:rsidRDefault="00BD7842">
            <w:pPr>
              <w:spacing w:after="120"/>
              <w:rPr>
                <w:rFonts w:ascii="Arial" w:hAnsi="Arial" w:cs="Arial"/>
                <w:sz w:val="22"/>
                <w:szCs w:val="22"/>
                <w:lang w:eastAsia="zh-CN"/>
              </w:rPr>
            </w:pPr>
            <w:r>
              <w:rPr>
                <w:rFonts w:ascii="Arial" w:eastAsia="DengXian" w:hAnsi="Arial" w:cs="Arial"/>
                <w:sz w:val="22"/>
                <w:szCs w:val="22"/>
                <w:lang w:eastAsia="zh-CN"/>
              </w:rPr>
              <w:t xml:space="preserve">If the DL F1AP message conveying the RRC message of the child node can be carried by the RRCReconfiguration for the boundary IAB-MT, the boundary IAB-MT can buffer the DL F1AP message conveying the RRC message of the child node and the explicit indication in F1AP is not needed. When the F1 migration is executed, the IAB-MT releases the DL F1AP message to the co-located IAB-DU, so as to deliver the RRC message of the child node. Given the same principle applied to the child node, the child node need not buffer any message for </w:t>
            </w:r>
            <w:r>
              <w:rPr>
                <w:rFonts w:ascii="Arial" w:eastAsia="DengXian" w:hAnsi="Arial" w:cs="Arial"/>
                <w:sz w:val="22"/>
                <w:szCs w:val="22"/>
                <w:lang w:eastAsia="zh-CN"/>
              </w:rPr>
              <w:lastRenderedPageBreak/>
              <w:t>its child. Refer to Figure 3 in [7] as the illustration.</w:t>
            </w:r>
          </w:p>
          <w:p w:rsidR="00162AA7" w:rsidRDefault="00BD7842">
            <w:pPr>
              <w:spacing w:after="120"/>
              <w:rPr>
                <w:rFonts w:ascii="Arial" w:hAnsi="Arial" w:cs="Arial"/>
                <w:sz w:val="22"/>
                <w:szCs w:val="22"/>
                <w:lang w:eastAsia="zh-CN"/>
              </w:rPr>
            </w:pPr>
            <w:r>
              <w:rPr>
                <w:rFonts w:ascii="Arial" w:hAnsi="Arial" w:cs="Arial"/>
                <w:sz w:val="22"/>
                <w:szCs w:val="22"/>
                <w:lang w:eastAsia="zh-CN"/>
              </w:rPr>
              <w:t>Compared with solution 2, solution 1 cannot address concurrent TNL migration in case the boundary node applies CHO.  Solution 1 also needs RAN2 effort (e.g. judge the condition to release the buffered message) as well as interaction between RRC and F1AP. We should request RAN2 to evaluate the two solutions.</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lastRenderedPageBreak/>
              <w:t>ZTE</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Agree </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Comparing option 1 and option 2, we prefer option 2 since CHO mechanism could be reused. </w:t>
            </w:r>
          </w:p>
        </w:tc>
      </w:tr>
      <w:tr w:rsidR="00BD7842">
        <w:tc>
          <w:tcPr>
            <w:tcW w:w="1712" w:type="dxa"/>
            <w:shd w:val="clear" w:color="auto" w:fill="auto"/>
          </w:tcPr>
          <w:p w:rsidR="00BD7842" w:rsidRDefault="00BD7842">
            <w:pPr>
              <w:spacing w:after="120"/>
              <w:rPr>
                <w:rFonts w:ascii="Arial" w:hAnsi="Arial" w:cs="Arial"/>
                <w:sz w:val="22"/>
                <w:szCs w:val="22"/>
                <w:lang w:eastAsia="zh-CN"/>
              </w:rPr>
            </w:pPr>
            <w:r>
              <w:rPr>
                <w:rFonts w:ascii="Arial" w:hAnsi="Arial" w:cs="Arial"/>
                <w:sz w:val="22"/>
                <w:szCs w:val="22"/>
                <w:lang w:eastAsia="zh-CN"/>
              </w:rPr>
              <w:t>AT&amp;T</w:t>
            </w:r>
          </w:p>
        </w:tc>
        <w:tc>
          <w:tcPr>
            <w:tcW w:w="1745" w:type="dxa"/>
            <w:shd w:val="clear" w:color="auto" w:fill="auto"/>
          </w:tcPr>
          <w:p w:rsidR="00BD7842" w:rsidRDefault="00BD7842">
            <w:pPr>
              <w:spacing w:after="120"/>
              <w:rPr>
                <w:rFonts w:ascii="Arial" w:hAnsi="Arial" w:cs="Arial"/>
                <w:sz w:val="22"/>
                <w:szCs w:val="22"/>
                <w:lang w:eastAsia="zh-CN"/>
              </w:rPr>
            </w:pPr>
            <w:r>
              <w:rPr>
                <w:rFonts w:ascii="Arial" w:hAnsi="Arial" w:cs="Arial"/>
                <w:sz w:val="22"/>
                <w:szCs w:val="22"/>
                <w:lang w:eastAsia="zh-CN"/>
              </w:rPr>
              <w:t>Agree</w:t>
            </w:r>
          </w:p>
        </w:tc>
        <w:tc>
          <w:tcPr>
            <w:tcW w:w="6348" w:type="dxa"/>
            <w:shd w:val="clear" w:color="auto" w:fill="auto"/>
          </w:tcPr>
          <w:p w:rsidR="00BD7842" w:rsidRDefault="00BD7842">
            <w:pPr>
              <w:spacing w:after="120"/>
              <w:rPr>
                <w:rFonts w:ascii="Arial" w:hAnsi="Arial" w:cs="Arial"/>
                <w:sz w:val="22"/>
                <w:szCs w:val="22"/>
                <w:lang w:eastAsia="zh-CN"/>
              </w:rPr>
            </w:pPr>
          </w:p>
        </w:tc>
      </w:tr>
      <w:tr w:rsidR="002268B9">
        <w:tc>
          <w:tcPr>
            <w:tcW w:w="1712" w:type="dxa"/>
            <w:shd w:val="clear" w:color="auto" w:fill="auto"/>
          </w:tcPr>
          <w:p w:rsidR="002268B9" w:rsidRDefault="002268B9">
            <w:pPr>
              <w:spacing w:after="120"/>
              <w:rPr>
                <w:rFonts w:ascii="Arial" w:hAnsi="Arial" w:cs="Arial"/>
                <w:sz w:val="22"/>
                <w:szCs w:val="22"/>
                <w:lang w:eastAsia="zh-CN"/>
              </w:rPr>
            </w:pPr>
            <w:r>
              <w:rPr>
                <w:rFonts w:ascii="Arial" w:hAnsi="Arial" w:cs="Arial" w:hint="eastAsia"/>
                <w:sz w:val="22"/>
                <w:szCs w:val="22"/>
                <w:lang w:eastAsia="zh-CN"/>
              </w:rPr>
              <w:t>CATT</w:t>
            </w:r>
          </w:p>
        </w:tc>
        <w:tc>
          <w:tcPr>
            <w:tcW w:w="1745" w:type="dxa"/>
            <w:shd w:val="clear" w:color="auto" w:fill="auto"/>
          </w:tcPr>
          <w:p w:rsidR="002268B9" w:rsidRDefault="00E86521">
            <w:pPr>
              <w:spacing w:after="120"/>
              <w:rPr>
                <w:rFonts w:ascii="Arial" w:hAnsi="Arial" w:cs="Arial"/>
                <w:sz w:val="22"/>
                <w:szCs w:val="22"/>
                <w:lang w:eastAsia="zh-CN"/>
              </w:rPr>
            </w:pPr>
            <w:r>
              <w:rPr>
                <w:rFonts w:ascii="Arial" w:hAnsi="Arial" w:cs="Arial"/>
                <w:sz w:val="22"/>
                <w:szCs w:val="22"/>
                <w:lang w:eastAsia="ja-JP"/>
              </w:rPr>
              <w:t>Partly agree</w:t>
            </w:r>
            <w:r w:rsidR="002268B9">
              <w:rPr>
                <w:rFonts w:ascii="Arial" w:hAnsi="Arial" w:cs="Arial" w:hint="eastAsia"/>
                <w:sz w:val="22"/>
                <w:szCs w:val="22"/>
                <w:lang w:eastAsia="zh-CN"/>
              </w:rPr>
              <w:t xml:space="preserve"> </w:t>
            </w:r>
          </w:p>
        </w:tc>
        <w:tc>
          <w:tcPr>
            <w:tcW w:w="6348" w:type="dxa"/>
            <w:shd w:val="clear" w:color="auto" w:fill="auto"/>
          </w:tcPr>
          <w:p w:rsidR="002268B9" w:rsidRDefault="009C426C" w:rsidP="002268B9">
            <w:pPr>
              <w:spacing w:after="120"/>
              <w:rPr>
                <w:rFonts w:ascii="Arial" w:hAnsi="Arial" w:cs="Arial"/>
                <w:sz w:val="22"/>
                <w:szCs w:val="22"/>
                <w:lang w:eastAsia="zh-CN"/>
              </w:rPr>
            </w:pPr>
            <w:r>
              <w:rPr>
                <w:rFonts w:ascii="Arial" w:hAnsi="Arial" w:cs="Arial"/>
                <w:sz w:val="22"/>
                <w:szCs w:val="22"/>
                <w:lang w:eastAsia="zh-CN"/>
              </w:rPr>
              <w:t>Prefer</w:t>
            </w:r>
            <w:r w:rsidR="002268B9">
              <w:rPr>
                <w:rFonts w:ascii="Arial" w:hAnsi="Arial" w:cs="Arial" w:hint="eastAsia"/>
                <w:sz w:val="22"/>
                <w:szCs w:val="22"/>
                <w:lang w:eastAsia="zh-CN"/>
              </w:rPr>
              <w:t xml:space="preserve"> solution 2. </w:t>
            </w:r>
            <w:r w:rsidR="002268B9" w:rsidRPr="002268B9">
              <w:rPr>
                <w:rFonts w:ascii="Arial" w:hAnsi="Arial" w:cs="Arial"/>
                <w:sz w:val="22"/>
                <w:szCs w:val="22"/>
                <w:lang w:eastAsia="zh-CN"/>
              </w:rPr>
              <w:t>Compared with solution 1, the BAP indication may faster than RRC message</w:t>
            </w:r>
            <w:r w:rsidR="00010BA3">
              <w:rPr>
                <w:rFonts w:ascii="Arial" w:hAnsi="Arial" w:cs="Arial" w:hint="eastAsia"/>
                <w:sz w:val="22"/>
                <w:szCs w:val="22"/>
                <w:lang w:eastAsia="zh-CN"/>
              </w:rPr>
              <w:t>.</w:t>
            </w:r>
            <w:r w:rsidR="002268B9" w:rsidRPr="002268B9">
              <w:rPr>
                <w:rFonts w:ascii="Arial" w:hAnsi="Arial" w:cs="Arial"/>
                <w:sz w:val="22"/>
                <w:szCs w:val="22"/>
                <w:lang w:eastAsia="zh-CN"/>
              </w:rPr>
              <w:t xml:space="preserve"> </w:t>
            </w:r>
          </w:p>
          <w:p w:rsidR="002268B9" w:rsidRDefault="002268B9" w:rsidP="009C426C">
            <w:pPr>
              <w:spacing w:after="120"/>
              <w:rPr>
                <w:rFonts w:ascii="Arial" w:hAnsi="Arial" w:cs="Arial"/>
                <w:sz w:val="22"/>
                <w:szCs w:val="22"/>
                <w:lang w:eastAsia="zh-CN"/>
              </w:rPr>
            </w:pPr>
            <w:r>
              <w:rPr>
                <w:rFonts w:ascii="Arial" w:hAnsi="Arial" w:cs="Arial"/>
                <w:sz w:val="22"/>
                <w:szCs w:val="22"/>
                <w:lang w:eastAsia="zh-CN"/>
              </w:rPr>
              <w:t>F</w:t>
            </w:r>
            <w:r>
              <w:rPr>
                <w:rFonts w:ascii="Arial" w:hAnsi="Arial" w:cs="Arial" w:hint="eastAsia"/>
                <w:sz w:val="22"/>
                <w:szCs w:val="22"/>
                <w:lang w:eastAsia="zh-CN"/>
              </w:rPr>
              <w:t xml:space="preserve">or CHO  based, solution 1 not only require to </w:t>
            </w:r>
            <w:r>
              <w:rPr>
                <w:rFonts w:ascii="Arial" w:hAnsi="Arial" w:cs="Arial"/>
                <w:sz w:val="22"/>
                <w:szCs w:val="22"/>
                <w:lang w:eastAsia="zh-CN"/>
              </w:rPr>
              <w:t>recognize</w:t>
            </w:r>
            <w:r>
              <w:rPr>
                <w:rFonts w:ascii="Arial" w:hAnsi="Arial" w:cs="Arial" w:hint="eastAsia"/>
                <w:sz w:val="22"/>
                <w:szCs w:val="22"/>
                <w:lang w:eastAsia="zh-CN"/>
              </w:rPr>
              <w:t xml:space="preserve"> the RRC reconfiguration for child node but also need to know which RRC reconfiguration for child node belongs which configuration for </w:t>
            </w:r>
            <w:r>
              <w:rPr>
                <w:rFonts w:ascii="Arial" w:hAnsi="Arial" w:cs="Arial"/>
                <w:sz w:val="22"/>
                <w:szCs w:val="22"/>
                <w:lang w:eastAsia="zh-CN"/>
              </w:rPr>
              <w:t>itself</w:t>
            </w:r>
            <w:r>
              <w:rPr>
                <w:rFonts w:ascii="Arial" w:hAnsi="Arial" w:cs="Arial" w:hint="eastAsia"/>
                <w:sz w:val="22"/>
                <w:szCs w:val="22"/>
                <w:lang w:eastAsia="zh-CN"/>
              </w:rPr>
              <w:t xml:space="preserve">. </w:t>
            </w:r>
            <w:r w:rsidR="009C426C">
              <w:rPr>
                <w:rFonts w:ascii="Arial" w:hAnsi="Arial" w:cs="Arial"/>
                <w:sz w:val="22"/>
                <w:szCs w:val="22"/>
                <w:lang w:eastAsia="zh-CN"/>
              </w:rPr>
              <w:t>A</w:t>
            </w:r>
            <w:r w:rsidR="009C426C">
              <w:rPr>
                <w:rFonts w:ascii="Arial" w:hAnsi="Arial" w:cs="Arial" w:hint="eastAsia"/>
                <w:sz w:val="22"/>
                <w:szCs w:val="22"/>
                <w:lang w:eastAsia="zh-CN"/>
              </w:rPr>
              <w:t xml:space="preserve">nd top-level node needs to decide which RRC reconfiguration message can be sent to child node. For example, top-level node accesses its parent node via configuration </w:t>
            </w:r>
            <w:r w:rsidR="009C426C">
              <w:rPr>
                <w:rFonts w:ascii="Arial" w:hAnsi="Arial" w:cs="Arial"/>
                <w:sz w:val="22"/>
                <w:szCs w:val="22"/>
                <w:lang w:eastAsia="zh-CN"/>
              </w:rPr>
              <w:t>no.1</w:t>
            </w:r>
            <w:r w:rsidR="009C426C">
              <w:rPr>
                <w:rFonts w:ascii="Arial" w:hAnsi="Arial" w:cs="Arial" w:hint="eastAsia"/>
                <w:sz w:val="22"/>
                <w:szCs w:val="22"/>
                <w:lang w:eastAsia="zh-CN"/>
              </w:rPr>
              <w:t xml:space="preserve"> and it </w:t>
            </w:r>
            <w:r w:rsidR="009C426C">
              <w:rPr>
                <w:rFonts w:ascii="Arial" w:hAnsi="Arial" w:cs="Arial"/>
                <w:sz w:val="22"/>
                <w:szCs w:val="22"/>
                <w:lang w:eastAsia="zh-CN"/>
              </w:rPr>
              <w:t>wills</w:t>
            </w:r>
            <w:r w:rsidR="009C426C">
              <w:rPr>
                <w:rFonts w:ascii="Arial" w:hAnsi="Arial" w:cs="Arial" w:hint="eastAsia"/>
                <w:sz w:val="22"/>
                <w:szCs w:val="22"/>
                <w:lang w:eastAsia="zh-CN"/>
              </w:rPr>
              <w:t xml:space="preserve"> send the RRC reconfiguration message no.1 to child node. However, </w:t>
            </w:r>
            <w:r w:rsidR="009C426C">
              <w:rPr>
                <w:rFonts w:ascii="Arial" w:hAnsi="Arial" w:cs="Arial"/>
                <w:sz w:val="22"/>
                <w:szCs w:val="22"/>
                <w:lang w:eastAsia="zh-CN"/>
              </w:rPr>
              <w:t>for solution</w:t>
            </w:r>
            <w:r w:rsidR="009C426C">
              <w:rPr>
                <w:rFonts w:ascii="Arial" w:hAnsi="Arial" w:cs="Arial" w:hint="eastAsia"/>
                <w:sz w:val="22"/>
                <w:szCs w:val="22"/>
                <w:lang w:eastAsia="zh-CN"/>
              </w:rPr>
              <w:t xml:space="preserve"> 2, top-level only need to know which configuration is used by itself, and send an indication e.g., perform configuration no.1 to child node. Note that child node knows which RRC configuration message is no.1</w:t>
            </w:r>
          </w:p>
          <w:p w:rsidR="00010BA3" w:rsidRPr="009C426C" w:rsidRDefault="00010BA3" w:rsidP="009C426C">
            <w:pPr>
              <w:spacing w:after="120"/>
              <w:rPr>
                <w:rFonts w:ascii="Arial" w:hAnsi="Arial" w:cs="Arial"/>
                <w:sz w:val="22"/>
                <w:szCs w:val="22"/>
                <w:lang w:eastAsia="zh-CN"/>
              </w:rPr>
            </w:pPr>
            <w:r>
              <w:rPr>
                <w:rFonts w:ascii="Arial" w:hAnsi="Arial" w:cs="Arial"/>
                <w:sz w:val="22"/>
                <w:szCs w:val="22"/>
                <w:lang w:eastAsia="zh-CN"/>
              </w:rPr>
              <w:t>W</w:t>
            </w:r>
            <w:r>
              <w:rPr>
                <w:rFonts w:ascii="Arial" w:hAnsi="Arial" w:cs="Arial" w:hint="eastAsia"/>
                <w:sz w:val="22"/>
                <w:szCs w:val="22"/>
                <w:lang w:eastAsia="zh-CN"/>
              </w:rPr>
              <w:t>e are fine with discuss both solutions also in RAN2.</w:t>
            </w:r>
          </w:p>
        </w:tc>
      </w:tr>
    </w:tbl>
    <w:p w:rsidR="00162AA7" w:rsidRDefault="00162AA7">
      <w:pPr>
        <w:spacing w:after="120"/>
        <w:rPr>
          <w:rFonts w:ascii="Arial" w:hAnsi="Arial" w:cs="Arial"/>
          <w:sz w:val="22"/>
          <w:szCs w:val="22"/>
          <w:lang w:eastAsia="ja-JP"/>
        </w:rPr>
      </w:pPr>
    </w:p>
    <w:p w:rsidR="00E25B7E" w:rsidRPr="004254C9" w:rsidRDefault="00E25B7E">
      <w:pPr>
        <w:spacing w:after="120"/>
        <w:rPr>
          <w:rFonts w:ascii="Arial" w:hAnsi="Arial" w:cs="Arial"/>
          <w:b/>
          <w:bCs/>
          <w:sz w:val="22"/>
          <w:szCs w:val="22"/>
          <w:lang w:eastAsia="ja-JP"/>
        </w:rPr>
      </w:pPr>
      <w:r w:rsidRPr="004254C9">
        <w:rPr>
          <w:rFonts w:ascii="Arial" w:hAnsi="Arial" w:cs="Arial"/>
          <w:b/>
          <w:bCs/>
          <w:sz w:val="22"/>
          <w:szCs w:val="22"/>
          <w:lang w:eastAsia="ja-JP"/>
        </w:rPr>
        <w:t>Summary of Q1.</w:t>
      </w:r>
    </w:p>
    <w:p w:rsidR="00E25B7E" w:rsidRDefault="00E25B7E">
      <w:pPr>
        <w:spacing w:after="120"/>
        <w:rPr>
          <w:rFonts w:ascii="Arial" w:hAnsi="Arial" w:cs="Arial"/>
          <w:sz w:val="22"/>
          <w:szCs w:val="22"/>
          <w:lang w:eastAsia="ja-JP"/>
        </w:rPr>
      </w:pPr>
      <w:r>
        <w:rPr>
          <w:rFonts w:ascii="Arial" w:hAnsi="Arial" w:cs="Arial"/>
          <w:sz w:val="22"/>
          <w:szCs w:val="22"/>
          <w:lang w:eastAsia="ja-JP"/>
        </w:rPr>
        <w:t>9 companies responded to this question. 6 companies agree with the potential proposal, but some indicate a preference for either solution 1 or 2. Furthermore, 3 companies partly agree with the proposal</w:t>
      </w:r>
      <w:r w:rsidR="003A6C26">
        <w:rPr>
          <w:rFonts w:ascii="Arial" w:hAnsi="Arial" w:cs="Arial"/>
          <w:sz w:val="22"/>
          <w:szCs w:val="22"/>
          <w:lang w:eastAsia="ja-JP"/>
        </w:rPr>
        <w:t xml:space="preserve"> and indicate a preference for either solution 1 or 2. Overall, the entire subset of companies indicate a preference either solution 1 or solution 2 or both. Additionally, 4 companies suggest requesting liaising RAN2. </w:t>
      </w:r>
    </w:p>
    <w:p w:rsidR="002C03C8" w:rsidRDefault="002C03C8">
      <w:pPr>
        <w:spacing w:after="120"/>
        <w:rPr>
          <w:rFonts w:ascii="Arial" w:hAnsi="Arial" w:cs="Arial"/>
          <w:sz w:val="22"/>
          <w:szCs w:val="22"/>
          <w:lang w:eastAsia="ja-JP"/>
        </w:rPr>
      </w:pPr>
      <w:r>
        <w:rPr>
          <w:rFonts w:ascii="Arial" w:hAnsi="Arial" w:cs="Arial"/>
          <w:sz w:val="22"/>
          <w:szCs w:val="22"/>
          <w:lang w:eastAsia="ja-JP"/>
        </w:rPr>
        <w:t>Moderator’s view:</w:t>
      </w:r>
    </w:p>
    <w:p w:rsidR="00E25B7E" w:rsidRDefault="003A6C26">
      <w:pPr>
        <w:spacing w:after="120"/>
        <w:rPr>
          <w:rFonts w:ascii="Arial" w:hAnsi="Arial" w:cs="Arial"/>
          <w:sz w:val="22"/>
          <w:szCs w:val="22"/>
          <w:lang w:eastAsia="ja-JP"/>
        </w:rPr>
      </w:pPr>
      <w:r>
        <w:rPr>
          <w:rFonts w:ascii="Arial" w:hAnsi="Arial" w:cs="Arial"/>
          <w:sz w:val="22"/>
          <w:szCs w:val="22"/>
          <w:lang w:eastAsia="ja-JP"/>
        </w:rPr>
        <w:t xml:space="preserve">Based on responses, it seems that limiting the solution set to solutions 1 and 2 </w:t>
      </w:r>
      <w:r w:rsidR="002C03C8">
        <w:rPr>
          <w:rFonts w:ascii="Arial" w:hAnsi="Arial" w:cs="Arial"/>
          <w:sz w:val="22"/>
          <w:szCs w:val="22"/>
          <w:lang w:eastAsia="ja-JP"/>
        </w:rPr>
        <w:t>c</w:t>
      </w:r>
      <w:r>
        <w:rPr>
          <w:rFonts w:ascii="Arial" w:hAnsi="Arial" w:cs="Arial"/>
          <w:sz w:val="22"/>
          <w:szCs w:val="22"/>
          <w:lang w:eastAsia="ja-JP"/>
        </w:rPr>
        <w:t xml:space="preserve">ould be acceptable </w:t>
      </w:r>
      <w:r w:rsidR="002C03C8">
        <w:rPr>
          <w:rFonts w:ascii="Arial" w:hAnsi="Arial" w:cs="Arial"/>
          <w:sz w:val="22"/>
          <w:szCs w:val="22"/>
          <w:lang w:eastAsia="ja-JP"/>
        </w:rPr>
        <w:t>if</w:t>
      </w:r>
      <w:r>
        <w:rPr>
          <w:rFonts w:ascii="Arial" w:hAnsi="Arial" w:cs="Arial"/>
          <w:sz w:val="22"/>
          <w:szCs w:val="22"/>
          <w:lang w:eastAsia="ja-JP"/>
        </w:rPr>
        <w:t xml:space="preserve"> down-selection to 1 or 2 is FFS. </w:t>
      </w:r>
    </w:p>
    <w:p w:rsidR="003A6C26" w:rsidRPr="003A6C26" w:rsidRDefault="003A6C26">
      <w:pPr>
        <w:spacing w:after="120"/>
        <w:rPr>
          <w:rFonts w:ascii="Arial" w:hAnsi="Arial" w:cs="Arial"/>
          <w:b/>
          <w:bCs/>
          <w:sz w:val="22"/>
          <w:szCs w:val="22"/>
          <w:lang w:eastAsia="ja-JP"/>
        </w:rPr>
      </w:pPr>
      <w:r w:rsidRPr="003A6C26">
        <w:rPr>
          <w:rFonts w:ascii="Arial" w:hAnsi="Arial" w:cs="Arial"/>
          <w:b/>
          <w:bCs/>
          <w:sz w:val="22"/>
          <w:szCs w:val="22"/>
          <w:lang w:eastAsia="ja-JP"/>
        </w:rPr>
        <w:t xml:space="preserve">Proposal 1: For intra-donor migration, the solution set to support transfer </w:t>
      </w:r>
      <w:r w:rsidR="004814CD">
        <w:rPr>
          <w:rFonts w:ascii="Arial" w:hAnsi="Arial" w:cs="Arial"/>
          <w:b/>
          <w:bCs/>
          <w:sz w:val="22"/>
          <w:szCs w:val="22"/>
          <w:lang w:eastAsia="ja-JP"/>
        </w:rPr>
        <w:t>of</w:t>
      </w:r>
      <w:r w:rsidRPr="003A6C26">
        <w:rPr>
          <w:rFonts w:ascii="Arial" w:hAnsi="Arial" w:cs="Arial"/>
          <w:b/>
          <w:bCs/>
          <w:sz w:val="22"/>
          <w:szCs w:val="22"/>
          <w:lang w:eastAsia="ja-JP"/>
        </w:rPr>
        <w:t xml:space="preserve"> </w:t>
      </w:r>
      <w:proofErr w:type="spellStart"/>
      <w:r w:rsidRPr="003A6C26">
        <w:rPr>
          <w:rFonts w:ascii="Arial" w:hAnsi="Arial" w:cs="Arial"/>
          <w:b/>
          <w:bCs/>
          <w:sz w:val="22"/>
          <w:szCs w:val="22"/>
          <w:lang w:eastAsia="ja-JP"/>
        </w:rPr>
        <w:t>RRCReconfiguration</w:t>
      </w:r>
      <w:proofErr w:type="spellEnd"/>
      <w:r w:rsidRPr="003A6C26">
        <w:rPr>
          <w:rFonts w:ascii="Arial" w:hAnsi="Arial" w:cs="Arial"/>
          <w:b/>
          <w:bCs/>
          <w:sz w:val="22"/>
          <w:szCs w:val="22"/>
          <w:lang w:eastAsia="ja-JP"/>
        </w:rPr>
        <w:t xml:space="preserve"> for descendent IAB node over source path is limited to solutions 1 and 2. Further down</w:t>
      </w:r>
      <w:r>
        <w:rPr>
          <w:rFonts w:ascii="Arial" w:hAnsi="Arial" w:cs="Arial"/>
          <w:b/>
          <w:bCs/>
          <w:sz w:val="22"/>
          <w:szCs w:val="22"/>
          <w:lang w:eastAsia="ja-JP"/>
        </w:rPr>
        <w:t>-</w:t>
      </w:r>
      <w:r w:rsidRPr="003A6C26">
        <w:rPr>
          <w:rFonts w:ascii="Arial" w:hAnsi="Arial" w:cs="Arial"/>
          <w:b/>
          <w:bCs/>
          <w:sz w:val="22"/>
          <w:szCs w:val="22"/>
          <w:lang w:eastAsia="ja-JP"/>
        </w:rPr>
        <w:t>selection is FFS.</w:t>
      </w:r>
    </w:p>
    <w:p w:rsidR="003A6C26" w:rsidRDefault="003A6C26">
      <w:pPr>
        <w:spacing w:after="120"/>
        <w:rPr>
          <w:rFonts w:ascii="Arial" w:hAnsi="Arial" w:cs="Arial"/>
          <w:sz w:val="22"/>
          <w:szCs w:val="22"/>
          <w:lang w:eastAsia="ja-JP"/>
        </w:rPr>
      </w:pPr>
      <w:r>
        <w:rPr>
          <w:rFonts w:ascii="Arial" w:hAnsi="Arial" w:cs="Arial"/>
          <w:sz w:val="22"/>
          <w:szCs w:val="22"/>
          <w:lang w:eastAsia="ja-JP"/>
        </w:rPr>
        <w:t xml:space="preserve">Also, based on input from multiple companies, it is justified to propose liaising RAN2 for input regarding solutions 1 and 2. </w:t>
      </w:r>
    </w:p>
    <w:p w:rsidR="003A6C26" w:rsidRPr="003A6C26" w:rsidRDefault="003A6C26">
      <w:pPr>
        <w:spacing w:after="120"/>
        <w:rPr>
          <w:rFonts w:ascii="Arial" w:hAnsi="Arial" w:cs="Arial"/>
          <w:b/>
          <w:bCs/>
          <w:sz w:val="22"/>
          <w:szCs w:val="22"/>
          <w:lang w:eastAsia="ja-JP"/>
        </w:rPr>
      </w:pPr>
      <w:r w:rsidRPr="003A6C26">
        <w:rPr>
          <w:rFonts w:ascii="Arial" w:hAnsi="Arial" w:cs="Arial"/>
          <w:b/>
          <w:bCs/>
          <w:sz w:val="22"/>
          <w:szCs w:val="22"/>
          <w:lang w:eastAsia="ja-JP"/>
        </w:rPr>
        <w:t>Proposal 2: RAN3 to liaise RAN2 for evaluation of solutions 1 and 2.</w:t>
      </w:r>
    </w:p>
    <w:p w:rsidR="003A6C26" w:rsidRPr="003A6C26" w:rsidRDefault="003A6C26">
      <w:pPr>
        <w:spacing w:after="120"/>
        <w:rPr>
          <w:rFonts w:ascii="Arial" w:hAnsi="Arial" w:cs="Arial"/>
          <w:sz w:val="22"/>
          <w:szCs w:val="22"/>
          <w:lang w:eastAsia="ja-JP"/>
        </w:rPr>
      </w:pPr>
      <w:bookmarkStart w:id="5" w:name="_Hlk72853316"/>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bookmarkEnd w:id="5"/>
    <w:p w:rsidR="003A6C26" w:rsidRDefault="003A6C26">
      <w:pPr>
        <w:spacing w:after="120"/>
        <w:rPr>
          <w:rFonts w:ascii="Arial" w:hAnsi="Arial" w:cs="Arial"/>
          <w:sz w:val="22"/>
          <w:szCs w:val="22"/>
          <w:lang w:eastAsia="ja-JP"/>
        </w:rPr>
      </w:pPr>
    </w:p>
    <w:p w:rsidR="00162AA7" w:rsidRDefault="00BD7842">
      <w:pPr>
        <w:spacing w:after="120"/>
        <w:rPr>
          <w:rFonts w:ascii="Arial" w:hAnsi="Arial" w:cs="Arial"/>
          <w:sz w:val="22"/>
          <w:szCs w:val="22"/>
          <w:lang w:eastAsia="ja-JP"/>
        </w:rPr>
      </w:pPr>
      <w:r>
        <w:rPr>
          <w:rFonts w:ascii="Arial" w:hAnsi="Arial" w:cs="Arial"/>
          <w:sz w:val="22"/>
          <w:szCs w:val="22"/>
          <w:lang w:eastAsia="ja-JP"/>
        </w:rPr>
        <w:lastRenderedPageBreak/>
        <w:t>Considering views presented in contributions, companies have differing views about solutions 1 and 2. Some companies seem to prefer either of these two solutions, some companies seem to strongly favor solution 1, while others seem to strongly favor solution 2. Given that the specification scope of solution 1 and solution 2 falls almost orthogonally across RAN3 and RAN2 respectively, it may not be critical to decide upon one of these two solutions immediately. Further discussion about details of these solutions may be useful to see whether any clear issues emerge favoring one versus the other. Therefore, assuming proposal 1 is agreed, the moderator proposes to discuss details of solutions 1 and 2 to help flush out the solutions a bit more.</w:t>
      </w:r>
    </w:p>
    <w:p w:rsidR="00162AA7" w:rsidRDefault="00162AA7">
      <w:pPr>
        <w:spacing w:after="120"/>
        <w:rPr>
          <w:rFonts w:ascii="Arial" w:hAnsi="Arial" w:cs="Arial"/>
          <w:sz w:val="22"/>
          <w:szCs w:val="22"/>
          <w:lang w:eastAsia="ja-JP"/>
        </w:rPr>
      </w:pPr>
    </w:p>
    <w:p w:rsidR="00162AA7" w:rsidRDefault="00BD7842">
      <w:pPr>
        <w:spacing w:after="120"/>
        <w:rPr>
          <w:rFonts w:ascii="Arial" w:hAnsi="Arial" w:cs="Arial"/>
          <w:sz w:val="22"/>
          <w:szCs w:val="22"/>
          <w:u w:val="single"/>
          <w:lang w:eastAsia="ja-JP"/>
        </w:rPr>
      </w:pPr>
      <w:r>
        <w:rPr>
          <w:rFonts w:ascii="Arial" w:hAnsi="Arial" w:cs="Arial"/>
          <w:sz w:val="22"/>
          <w:szCs w:val="22"/>
          <w:u w:val="single"/>
          <w:lang w:eastAsia="ja-JP"/>
        </w:rPr>
        <w:t>Trigger conditions for Solutions 1 and 2</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Contributions [7] and [9] highlight that for solutions 1 and 2, the release of buffered RRCReconfiguration at parent IAB-DU (for solution 1) and execution of buffered RRCReconfiguration at child IAB-MT (for solution 2) may need to wait for the BAP routing tables to be updated at the migrating parent IAB-node, which can only happen after the F1 migration for parent IAB-node is complete. </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Other companies seem to imply that for solution 1, the trigger condition for release of buffered RRCReconfiguration to child IAB-MT, should be successful RACH access procedure of parent IAB-MT; and for solution 2, the trigger condition for execution of buffered RRCReconfiguration at child IAB-MT, should be reception of an indication from parent IAB-DU (presumably BAP layer-based) that parent IAB-MT migration is successful. </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Furthermore, contributions [3] and [6] propose the need to introduce a “delay-to-take-effect” IE in F1AP signaling to determine when the parent IAB-DU can send the RRCReconfiguration to the child IAB-MT. This implies using a time-based trigger assuming the parent IAB-MT would have completed the migration before expiration of the trigger delay. </w:t>
      </w:r>
    </w:p>
    <w:p w:rsidR="00162AA7" w:rsidRDefault="00BD7842">
      <w:pPr>
        <w:spacing w:after="120"/>
        <w:rPr>
          <w:rFonts w:ascii="Arial" w:hAnsi="Arial" w:cs="Arial"/>
          <w:sz w:val="22"/>
          <w:szCs w:val="22"/>
          <w:lang w:eastAsia="ja-JP"/>
        </w:rPr>
      </w:pPr>
      <w:r>
        <w:rPr>
          <w:rFonts w:ascii="Arial" w:hAnsi="Arial" w:cs="Arial"/>
          <w:sz w:val="22"/>
          <w:szCs w:val="22"/>
          <w:lang w:eastAsia="ja-JP"/>
        </w:rPr>
        <w:t>Clearly there seem to be differing views on the trigger condition for solutions 1 and 2, so this needs to be discussed further.</w:t>
      </w:r>
    </w:p>
    <w:p w:rsidR="00162AA7" w:rsidRDefault="00162AA7">
      <w:pPr>
        <w:spacing w:after="120"/>
        <w:rPr>
          <w:rFonts w:ascii="Arial" w:hAnsi="Arial" w:cs="Arial"/>
          <w:sz w:val="22"/>
          <w:szCs w:val="22"/>
          <w:lang w:eastAsia="ja-JP"/>
        </w:rPr>
      </w:pPr>
    </w:p>
    <w:p w:rsidR="00162AA7" w:rsidRDefault="00BD7842">
      <w:pPr>
        <w:spacing w:after="120"/>
        <w:ind w:left="100"/>
        <w:rPr>
          <w:rFonts w:ascii="Arial" w:hAnsi="Arial" w:cs="Arial"/>
          <w:b/>
          <w:bCs/>
          <w:sz w:val="22"/>
          <w:szCs w:val="20"/>
        </w:rPr>
      </w:pPr>
      <w:bookmarkStart w:id="6" w:name="_Hlk72349110"/>
      <w:r>
        <w:rPr>
          <w:rFonts w:ascii="Arial" w:hAnsi="Arial" w:cs="Arial"/>
          <w:b/>
          <w:bCs/>
          <w:sz w:val="22"/>
          <w:szCs w:val="20"/>
        </w:rPr>
        <w:t>Q2: Please provide views on trigger conditions for solutions 1 and 2 as follows:</w:t>
      </w:r>
    </w:p>
    <w:p w:rsidR="00162AA7" w:rsidRDefault="00BD7842">
      <w:pPr>
        <w:spacing w:after="120"/>
        <w:ind w:left="100"/>
        <w:rPr>
          <w:rFonts w:ascii="Arial" w:hAnsi="Arial" w:cs="Arial"/>
          <w:b/>
          <w:bCs/>
          <w:sz w:val="22"/>
          <w:szCs w:val="20"/>
        </w:rPr>
      </w:pPr>
      <w:r>
        <w:rPr>
          <w:rFonts w:ascii="Arial" w:hAnsi="Arial" w:cs="Arial"/>
          <w:b/>
          <w:bCs/>
          <w:sz w:val="22"/>
          <w:szCs w:val="20"/>
        </w:rPr>
        <w:t>Solution 1: Trigger condition for release of buffered RRCReconfiguration from parent IAB-DU to child IAB-MT</w:t>
      </w:r>
    </w:p>
    <w:p w:rsidR="00162AA7" w:rsidRDefault="00BD7842">
      <w:pPr>
        <w:spacing w:after="120"/>
        <w:ind w:left="100"/>
        <w:rPr>
          <w:rFonts w:ascii="Arial" w:hAnsi="Arial" w:cs="Arial"/>
          <w:b/>
          <w:bCs/>
          <w:sz w:val="22"/>
          <w:szCs w:val="20"/>
        </w:rPr>
      </w:pPr>
      <w:r>
        <w:rPr>
          <w:rFonts w:ascii="Arial" w:hAnsi="Arial" w:cs="Arial"/>
          <w:b/>
          <w:bCs/>
          <w:sz w:val="22"/>
          <w:szCs w:val="20"/>
        </w:rPr>
        <w:t>Solution 2: Trigger condition for execution of buffered RRCReconfiguration at child IAB-MT</w:t>
      </w:r>
    </w:p>
    <w:tbl>
      <w:tblPr>
        <w:tblStyle w:val="TableGrid"/>
        <w:tblW w:w="9805" w:type="dxa"/>
        <w:tblLook w:val="04A0" w:firstRow="1" w:lastRow="0" w:firstColumn="1" w:lastColumn="0" w:noHBand="0" w:noVBand="1"/>
      </w:tblPr>
      <w:tblGrid>
        <w:gridCol w:w="1712"/>
        <w:gridCol w:w="8093"/>
      </w:tblGrid>
      <w:tr w:rsidR="00162AA7">
        <w:tc>
          <w:tcPr>
            <w:tcW w:w="171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8093"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olution 1: success RACH to the target parent node</w:t>
            </w:r>
          </w:p>
          <w:p w:rsidR="00162AA7" w:rsidRDefault="00BD7842">
            <w:pPr>
              <w:spacing w:after="120"/>
              <w:rPr>
                <w:rFonts w:ascii="Arial" w:hAnsi="Arial" w:cs="Arial"/>
                <w:sz w:val="22"/>
                <w:szCs w:val="22"/>
                <w:lang w:eastAsia="zh-CN"/>
              </w:rPr>
            </w:pPr>
            <w:r>
              <w:rPr>
                <w:rFonts w:ascii="Arial" w:hAnsi="Arial" w:cs="Arial"/>
                <w:sz w:val="22"/>
                <w:szCs w:val="22"/>
                <w:lang w:eastAsia="zh-CN"/>
              </w:rPr>
              <w:t>Solution 2:  an indication from the parent node</w:t>
            </w:r>
          </w:p>
        </w:tc>
      </w:tr>
      <w:tr w:rsidR="00162AA7">
        <w:tc>
          <w:tcPr>
            <w:tcW w:w="1712" w:type="dxa"/>
            <w:shd w:val="clear" w:color="auto" w:fill="auto"/>
          </w:tcPr>
          <w:p w:rsidR="00162AA7" w:rsidRDefault="00BD7842">
            <w:pPr>
              <w:spacing w:after="120"/>
              <w:rPr>
                <w:rFonts w:ascii="Arial" w:hAnsi="Arial" w:cs="Arial"/>
                <w:b/>
                <w:bCs/>
                <w:sz w:val="22"/>
                <w:szCs w:val="22"/>
                <w:lang w:eastAsia="zh-CN"/>
              </w:rPr>
            </w:pPr>
            <w:r>
              <w:rPr>
                <w:rFonts w:ascii="Arial" w:hAnsi="Arial" w:cs="Arial"/>
                <w:b/>
                <w:bCs/>
                <w:sz w:val="22"/>
                <w:szCs w:val="22"/>
                <w:lang w:eastAsia="zh-CN"/>
              </w:rPr>
              <w:t>Ericsson</w:t>
            </w:r>
          </w:p>
        </w:tc>
        <w:tc>
          <w:tcPr>
            <w:tcW w:w="8093"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As argued above, we propose to continue with Sol1 only. When it comes to triggering, for Sol1 it should be a successful top-level MT migration – this is what any meaningful implementation would do.</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Qualcomm</w:t>
            </w:r>
          </w:p>
        </w:tc>
        <w:tc>
          <w:tcPr>
            <w:tcW w:w="8093"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Solution 1: </w:t>
            </w:r>
          </w:p>
          <w:p w:rsidR="00162AA7" w:rsidRDefault="00BD7842">
            <w:pPr>
              <w:pStyle w:val="ListParagraph"/>
              <w:numPr>
                <w:ilvl w:val="0"/>
                <w:numId w:val="4"/>
              </w:numPr>
              <w:rPr>
                <w:rFonts w:ascii="Arial" w:hAnsi="Arial" w:cs="Arial"/>
                <w:szCs w:val="22"/>
              </w:rPr>
            </w:pPr>
            <w:r>
              <w:rPr>
                <w:rFonts w:ascii="Arial" w:hAnsi="Arial" w:cs="Arial"/>
                <w:szCs w:val="22"/>
              </w:rPr>
              <w:t xml:space="preserve">At the migrating node: successful RACH to the target parent node. </w:t>
            </w:r>
          </w:p>
          <w:p w:rsidR="00162AA7" w:rsidRDefault="00BD7842">
            <w:pPr>
              <w:pStyle w:val="ListParagraph"/>
              <w:numPr>
                <w:ilvl w:val="0"/>
                <w:numId w:val="4"/>
              </w:numPr>
              <w:rPr>
                <w:rFonts w:ascii="Arial" w:hAnsi="Arial" w:cs="Arial"/>
                <w:szCs w:val="22"/>
              </w:rPr>
            </w:pPr>
            <w:r>
              <w:rPr>
                <w:rFonts w:ascii="Arial" w:hAnsi="Arial" w:cs="Arial"/>
                <w:szCs w:val="22"/>
              </w:rPr>
              <w:t>At the descendant node: reception of RRC Reconfiguration from parent node.</w:t>
            </w:r>
          </w:p>
          <w:p w:rsidR="00162AA7" w:rsidRDefault="00BD7842">
            <w:pPr>
              <w:rPr>
                <w:rFonts w:ascii="Arial" w:hAnsi="Arial" w:cs="Arial"/>
                <w:szCs w:val="22"/>
              </w:rPr>
            </w:pPr>
            <w:r>
              <w:rPr>
                <w:rFonts w:ascii="Arial" w:hAnsi="Arial" w:cs="Arial"/>
                <w:szCs w:val="22"/>
              </w:rPr>
              <w:lastRenderedPageBreak/>
              <w:t>Solution 2:</w:t>
            </w:r>
          </w:p>
          <w:p w:rsidR="00162AA7" w:rsidRDefault="00BD7842">
            <w:pPr>
              <w:pStyle w:val="ListParagraph"/>
              <w:numPr>
                <w:ilvl w:val="0"/>
                <w:numId w:val="4"/>
              </w:numPr>
              <w:rPr>
                <w:rFonts w:ascii="Arial" w:hAnsi="Arial" w:cs="Arial"/>
                <w:szCs w:val="22"/>
              </w:rPr>
            </w:pPr>
            <w:r>
              <w:rPr>
                <w:rFonts w:ascii="Arial" w:hAnsi="Arial" w:cs="Arial"/>
                <w:szCs w:val="22"/>
              </w:rPr>
              <w:t>At the migrating node: the reception of RRC Reconfiguration triggers the migration. There is no buffering. Upon successful RACH to target parent, migrating IAB-node sends L2 signaling message to child node.</w:t>
            </w:r>
          </w:p>
          <w:p w:rsidR="00162AA7" w:rsidRPr="00012B57" w:rsidRDefault="00BD7842" w:rsidP="00012B57">
            <w:pPr>
              <w:pStyle w:val="ListParagraph"/>
              <w:numPr>
                <w:ilvl w:val="0"/>
                <w:numId w:val="4"/>
              </w:numPr>
              <w:rPr>
                <w:rFonts w:ascii="Arial" w:hAnsi="Arial" w:cs="Arial"/>
                <w:szCs w:val="22"/>
              </w:rPr>
            </w:pPr>
            <w:r>
              <w:rPr>
                <w:rFonts w:ascii="Arial" w:hAnsi="Arial" w:cs="Arial"/>
                <w:szCs w:val="22"/>
              </w:rPr>
              <w:t>At the descendant node: reception of new signaling indication from parent node, which is forwarded to child node.</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zh-CN"/>
              </w:rPr>
              <w:lastRenderedPageBreak/>
              <w:t>Nokia</w:t>
            </w:r>
          </w:p>
        </w:tc>
        <w:tc>
          <w:tcPr>
            <w:tcW w:w="8093"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The condition should be more generic. For example, there may be multiple HO preparations, e.g. the migrating IAB may connect with parent cell#1 under Donor-DU1, or with parent cell#2 under Donor-DU2, etc. </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In case only one preparation, RACH is enough for Solution 1. In case multiple preparations, or IAB re-establish another cell under same parent node, RACH may be not enough. An explicit indication may be needed, and it could be similar for both Solution 1 and Solution 2. </w:t>
            </w:r>
          </w:p>
          <w:p w:rsidR="00162AA7" w:rsidRDefault="00162AA7">
            <w:pPr>
              <w:spacing w:after="120"/>
              <w:rPr>
                <w:rFonts w:ascii="Arial" w:hAnsi="Arial" w:cs="Arial"/>
                <w:sz w:val="22"/>
                <w:szCs w:val="22"/>
                <w:lang w:eastAsia="ja-JP"/>
              </w:rPr>
            </w:pPr>
          </w:p>
        </w:tc>
      </w:tr>
      <w:tr w:rsidR="00162AA7">
        <w:tc>
          <w:tcPr>
            <w:tcW w:w="1712" w:type="dxa"/>
          </w:tcPr>
          <w:p w:rsidR="00162AA7" w:rsidRDefault="00BD7842">
            <w:pPr>
              <w:spacing w:after="120"/>
              <w:rPr>
                <w:rFonts w:ascii="Arial" w:hAnsi="Arial" w:cs="Arial"/>
                <w:sz w:val="22"/>
                <w:szCs w:val="22"/>
                <w:lang w:eastAsia="ja-JP"/>
              </w:rPr>
            </w:pPr>
            <w:r>
              <w:rPr>
                <w:rFonts w:ascii="Arial" w:hAnsi="Arial" w:cs="Arial"/>
                <w:sz w:val="22"/>
                <w:szCs w:val="22"/>
                <w:lang w:eastAsia="zh-CN"/>
              </w:rPr>
              <w:t>Huawei</w:t>
            </w:r>
          </w:p>
        </w:tc>
        <w:tc>
          <w:tcPr>
            <w:tcW w:w="8093" w:type="dxa"/>
          </w:tcPr>
          <w:p w:rsidR="00162AA7" w:rsidRDefault="00BD7842">
            <w:pPr>
              <w:spacing w:after="120"/>
              <w:rPr>
                <w:rFonts w:ascii="Times New Roman" w:hAnsi="Times New Roman" w:cs="Times New Roman"/>
                <w:b/>
                <w:lang w:val="en-GB"/>
              </w:rPr>
            </w:pPr>
            <w:r>
              <w:rPr>
                <w:rFonts w:ascii="Arial" w:hAnsi="Arial" w:cs="Arial" w:hint="eastAsia"/>
                <w:sz w:val="22"/>
                <w:szCs w:val="22"/>
                <w:lang w:eastAsia="zh-CN"/>
              </w:rPr>
              <w:t xml:space="preserve"> </w:t>
            </w:r>
            <w:r>
              <w:rPr>
                <w:rFonts w:ascii="Arial" w:hAnsi="Arial" w:cs="Arial"/>
                <w:sz w:val="22"/>
                <w:szCs w:val="22"/>
                <w:lang w:eastAsia="zh-CN"/>
              </w:rPr>
              <w:t>Solution 1:</w:t>
            </w:r>
            <w:r>
              <w:rPr>
                <w:rFonts w:ascii="Times New Roman" w:hAnsi="Times New Roman" w:cs="Times New Roman"/>
                <w:b/>
                <w:lang w:val="en-GB"/>
              </w:rPr>
              <w:t xml:space="preserve"> </w:t>
            </w:r>
          </w:p>
          <w:p w:rsidR="00162AA7" w:rsidRDefault="00BD7842">
            <w:pPr>
              <w:spacing w:after="120"/>
              <w:rPr>
                <w:rFonts w:ascii="Arial" w:hAnsi="Arial" w:cs="Arial"/>
                <w:sz w:val="22"/>
                <w:szCs w:val="22"/>
                <w:lang w:val="en-GB" w:eastAsia="zh-CN"/>
              </w:rPr>
            </w:pPr>
            <w:r>
              <w:rPr>
                <w:rFonts w:ascii="Arial" w:hAnsi="Arial" w:cs="Arial"/>
                <w:sz w:val="22"/>
                <w:szCs w:val="22"/>
                <w:lang w:val="en-GB" w:eastAsia="zh-CN"/>
              </w:rPr>
              <w:t>BAP routing table maintained at parent node is updated successfully via F1AP messages received from new path.</w:t>
            </w:r>
          </w:p>
          <w:p w:rsidR="00162AA7" w:rsidRDefault="00BD7842">
            <w:pPr>
              <w:spacing w:after="120"/>
              <w:rPr>
                <w:rFonts w:ascii="Arial" w:hAnsi="Arial" w:cs="Arial"/>
                <w:sz w:val="22"/>
                <w:szCs w:val="22"/>
                <w:lang w:val="en-GB" w:eastAsia="zh-CN"/>
              </w:rPr>
            </w:pPr>
            <w:r>
              <w:rPr>
                <w:rFonts w:ascii="Arial" w:hAnsi="Arial" w:cs="Arial"/>
                <w:sz w:val="22"/>
                <w:szCs w:val="22"/>
                <w:lang w:val="en-GB" w:eastAsia="zh-CN"/>
              </w:rPr>
              <w:t>For solution 1, the trigger condition should be discussed also by RAN2, because some companies propose that the successful of IAB-MT RACH is the trigger condition, however, as introduced in our paper [9], the TNL migration messages of child node will be suspended or even discarded by the migrating IAB-node when the BAP routing table has not been updated to include routing entries for the default BAP routing ID used by the child node. This issue is related to the BAP operation and so the trigger for solution 1 should be handled by RAN2.</w:t>
            </w:r>
          </w:p>
          <w:p w:rsidR="00162AA7" w:rsidRDefault="00BD7842">
            <w:pPr>
              <w:spacing w:after="120"/>
              <w:rPr>
                <w:rFonts w:ascii="Arial" w:hAnsi="Arial" w:cs="Arial"/>
                <w:sz w:val="22"/>
                <w:szCs w:val="22"/>
                <w:lang w:val="en-GB" w:eastAsia="zh-CN"/>
              </w:rPr>
            </w:pPr>
            <w:r>
              <w:rPr>
                <w:rFonts w:ascii="Arial" w:hAnsi="Arial" w:cs="Arial"/>
                <w:sz w:val="22"/>
                <w:szCs w:val="22"/>
                <w:lang w:val="en-GB" w:eastAsia="zh-CN"/>
              </w:rPr>
              <w:t>S</w:t>
            </w:r>
            <w:r>
              <w:rPr>
                <w:rFonts w:ascii="Arial" w:hAnsi="Arial" w:cs="Arial" w:hint="eastAsia"/>
                <w:sz w:val="22"/>
                <w:szCs w:val="22"/>
                <w:lang w:val="en-GB" w:eastAsia="zh-CN"/>
              </w:rPr>
              <w:t>olution</w:t>
            </w:r>
            <w:r>
              <w:rPr>
                <w:rFonts w:ascii="Arial" w:hAnsi="Arial" w:cs="Arial"/>
                <w:sz w:val="22"/>
                <w:szCs w:val="22"/>
                <w:lang w:val="en-GB" w:eastAsia="zh-CN"/>
              </w:rPr>
              <w:t xml:space="preserve"> 2</w:t>
            </w:r>
            <w:r>
              <w:rPr>
                <w:rFonts w:ascii="Arial" w:hAnsi="Arial" w:cs="Arial" w:hint="eastAsia"/>
                <w:sz w:val="22"/>
                <w:szCs w:val="22"/>
                <w:lang w:val="en-GB" w:eastAsia="zh-CN"/>
              </w:rPr>
              <w:t>：</w:t>
            </w:r>
          </w:p>
          <w:p w:rsidR="00162AA7" w:rsidRDefault="00BD7842">
            <w:pPr>
              <w:spacing w:after="120"/>
              <w:rPr>
                <w:rFonts w:ascii="Arial" w:hAnsi="Arial" w:cs="Arial"/>
                <w:sz w:val="22"/>
                <w:szCs w:val="22"/>
                <w:lang w:eastAsia="ja-JP"/>
              </w:rPr>
            </w:pPr>
            <w:r>
              <w:rPr>
                <w:rFonts w:ascii="Arial" w:hAnsi="Arial" w:cs="Arial"/>
                <w:sz w:val="22"/>
                <w:szCs w:val="22"/>
                <w:lang w:val="en-GB" w:eastAsia="zh-CN"/>
              </w:rPr>
              <w:t>Receives indication from parent node</w:t>
            </w:r>
            <w:r>
              <w:rPr>
                <w:rFonts w:ascii="Arial" w:hAnsi="Arial" w:cs="Arial" w:hint="eastAsia"/>
                <w:sz w:val="22"/>
                <w:szCs w:val="22"/>
                <w:lang w:val="en-GB" w:eastAsia="zh-CN"/>
              </w:rPr>
              <w:t>.</w:t>
            </w:r>
          </w:p>
        </w:tc>
      </w:tr>
      <w:tr w:rsidR="00162AA7">
        <w:tc>
          <w:tcPr>
            <w:tcW w:w="1712"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8093"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Solution 1: When F1 migration is executed, parent node releases </w:t>
            </w:r>
            <w:proofErr w:type="spellStart"/>
            <w:r>
              <w:rPr>
                <w:rFonts w:ascii="Arial" w:hAnsi="Arial" w:cs="Arial"/>
                <w:sz w:val="22"/>
                <w:szCs w:val="22"/>
                <w:lang w:eastAsia="zh-CN"/>
              </w:rPr>
              <w:t>RRCReconfiguarion</w:t>
            </w:r>
            <w:proofErr w:type="spellEnd"/>
            <w:r>
              <w:rPr>
                <w:rFonts w:ascii="Arial" w:hAnsi="Arial" w:cs="Arial"/>
                <w:sz w:val="22"/>
                <w:szCs w:val="22"/>
                <w:lang w:eastAsia="zh-CN"/>
              </w:rPr>
              <w:t xml:space="preserve"> to child node.</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The random access in the boundary IAB-MT which is irrespective with F1 migration should not trigger the release of buffered RRCReconfiguration. The reception of its own </w:t>
            </w:r>
            <w:proofErr w:type="spellStart"/>
            <w:r>
              <w:rPr>
                <w:rFonts w:ascii="Arial" w:hAnsi="Arial" w:cs="Arial"/>
                <w:sz w:val="22"/>
                <w:szCs w:val="22"/>
                <w:lang w:eastAsia="zh-CN"/>
              </w:rPr>
              <w:t>RRCRecofiugration</w:t>
            </w:r>
            <w:proofErr w:type="spellEnd"/>
            <w:r>
              <w:rPr>
                <w:rFonts w:ascii="Arial" w:hAnsi="Arial" w:cs="Arial"/>
                <w:sz w:val="22"/>
                <w:szCs w:val="22"/>
                <w:lang w:eastAsia="zh-CN"/>
              </w:rPr>
              <w:t xml:space="preserve"> without configuration of F1 migration should not trigger the release of buffered RRC message to its child node.</w:t>
            </w:r>
          </w:p>
          <w:p w:rsidR="00162AA7" w:rsidRDefault="00BD7842">
            <w:pPr>
              <w:spacing w:after="120"/>
              <w:rPr>
                <w:rFonts w:ascii="Arial" w:hAnsi="Arial" w:cs="Arial"/>
                <w:sz w:val="22"/>
                <w:szCs w:val="22"/>
                <w:lang w:eastAsia="zh-CN"/>
              </w:rPr>
            </w:pPr>
            <w:r>
              <w:rPr>
                <w:rFonts w:ascii="Arial" w:hAnsi="Arial" w:cs="Arial"/>
                <w:sz w:val="22"/>
                <w:szCs w:val="22"/>
                <w:lang w:eastAsia="zh-CN"/>
              </w:rPr>
              <w:t>Solution 2: Child node executes buffered RRCReconfiguration on reception of L2 indication from the parent node.</w:t>
            </w:r>
          </w:p>
          <w:p w:rsidR="00162AA7" w:rsidRDefault="00BD7842">
            <w:pPr>
              <w:spacing w:after="120"/>
              <w:rPr>
                <w:rFonts w:ascii="Arial" w:hAnsi="Arial" w:cs="Arial"/>
                <w:sz w:val="22"/>
                <w:szCs w:val="22"/>
                <w:lang w:eastAsia="zh-CN"/>
              </w:rPr>
            </w:pPr>
            <w:r>
              <w:rPr>
                <w:rFonts w:ascii="Arial" w:hAnsi="Arial" w:cs="Arial"/>
                <w:sz w:val="22"/>
                <w:szCs w:val="22"/>
                <w:lang w:eastAsia="zh-CN"/>
              </w:rPr>
              <w:t>Similar to solution 2, not each RA success of boundary node will trigger delivering L2 indication. Upon F1 migration to target parent, boundary node sends L2 indication to child node.</w:t>
            </w:r>
          </w:p>
          <w:p w:rsidR="00162AA7" w:rsidRDefault="00BD7842">
            <w:pPr>
              <w:spacing w:after="120"/>
              <w:rPr>
                <w:rFonts w:ascii="Arial" w:hAnsi="Arial" w:cs="Arial"/>
                <w:sz w:val="22"/>
                <w:szCs w:val="22"/>
                <w:lang w:eastAsia="zh-CN"/>
              </w:rPr>
            </w:pPr>
            <w:r>
              <w:rPr>
                <w:rFonts w:ascii="Arial" w:hAnsi="Arial" w:cs="Arial" w:hint="eastAsia"/>
                <w:sz w:val="22"/>
                <w:szCs w:val="22"/>
                <w:lang w:eastAsia="zh-CN"/>
              </w:rPr>
              <w:t>T</w:t>
            </w:r>
            <w:r>
              <w:rPr>
                <w:rFonts w:ascii="Arial" w:hAnsi="Arial" w:cs="Arial"/>
                <w:sz w:val="22"/>
                <w:szCs w:val="22"/>
                <w:lang w:eastAsia="zh-CN"/>
              </w:rPr>
              <w:t>he trigger for solution 1 &amp; 2 are all RRC issues, so that should be discussed with RAN2.</w:t>
            </w:r>
          </w:p>
        </w:tc>
      </w:tr>
      <w:tr w:rsidR="00162AA7">
        <w:tc>
          <w:tcPr>
            <w:tcW w:w="1712"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ZTE</w:t>
            </w:r>
          </w:p>
        </w:tc>
        <w:tc>
          <w:tcPr>
            <w:tcW w:w="8093"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For option 1, the release of buffered </w:t>
            </w:r>
            <w:r>
              <w:rPr>
                <w:rFonts w:ascii="Arial" w:hAnsi="Arial" w:cs="Arial"/>
                <w:sz w:val="22"/>
                <w:szCs w:val="20"/>
              </w:rPr>
              <w:t>RRCReconfiguration</w:t>
            </w:r>
            <w:r>
              <w:rPr>
                <w:rFonts w:ascii="Arial" w:hAnsi="Arial" w:cs="Arial" w:hint="eastAsia"/>
                <w:sz w:val="22"/>
                <w:szCs w:val="20"/>
                <w:lang w:eastAsia="zh-CN"/>
              </w:rPr>
              <w:t xml:space="preserve"> at parent IAB-DU could be triggered after UL mapping information for UE associated F1AP signaling at target path is configured at parent IAB-DU. Otherwise, parent IAB-DU is not able to forward </w:t>
            </w:r>
            <w:proofErr w:type="gramStart"/>
            <w:r>
              <w:rPr>
                <w:rFonts w:ascii="Arial" w:hAnsi="Arial" w:cs="Arial" w:hint="eastAsia"/>
                <w:sz w:val="22"/>
                <w:szCs w:val="20"/>
                <w:lang w:eastAsia="zh-CN"/>
              </w:rPr>
              <w:t>the  F</w:t>
            </w:r>
            <w:proofErr w:type="gramEnd"/>
            <w:r>
              <w:rPr>
                <w:rFonts w:ascii="Arial" w:hAnsi="Arial" w:cs="Arial" w:hint="eastAsia"/>
                <w:sz w:val="22"/>
                <w:szCs w:val="20"/>
                <w:lang w:eastAsia="zh-CN"/>
              </w:rPr>
              <w:t xml:space="preserve">1AP which includes </w:t>
            </w:r>
            <w:proofErr w:type="spellStart"/>
            <w:r>
              <w:rPr>
                <w:rFonts w:ascii="Arial" w:hAnsi="Arial" w:cs="Arial"/>
                <w:sz w:val="22"/>
                <w:szCs w:val="20"/>
              </w:rPr>
              <w:lastRenderedPageBreak/>
              <w:t>RRCReconfiguration</w:t>
            </w:r>
            <w:r>
              <w:rPr>
                <w:rFonts w:ascii="Arial" w:hAnsi="Arial" w:cs="Arial" w:hint="eastAsia"/>
                <w:sz w:val="22"/>
                <w:szCs w:val="20"/>
                <w:lang w:eastAsia="zh-CN"/>
              </w:rPr>
              <w:t>Complete</w:t>
            </w:r>
            <w:proofErr w:type="spellEnd"/>
            <w:r>
              <w:rPr>
                <w:rFonts w:ascii="Arial" w:hAnsi="Arial" w:cs="Arial" w:hint="eastAsia"/>
                <w:sz w:val="22"/>
                <w:szCs w:val="20"/>
                <w:lang w:eastAsia="zh-CN"/>
              </w:rPr>
              <w:t xml:space="preserve"> message. </w:t>
            </w:r>
          </w:p>
          <w:p w:rsidR="00162AA7" w:rsidRDefault="00BD7842">
            <w:pPr>
              <w:spacing w:after="120"/>
              <w:rPr>
                <w:rFonts w:ascii="Arial" w:hAnsi="Arial" w:cs="Arial"/>
                <w:sz w:val="22"/>
                <w:szCs w:val="22"/>
                <w:lang w:eastAsia="zh-CN"/>
              </w:rPr>
            </w:pPr>
            <w:r>
              <w:rPr>
                <w:rFonts w:ascii="Arial" w:hAnsi="Arial" w:cs="Arial" w:hint="eastAsia"/>
                <w:sz w:val="22"/>
                <w:szCs w:val="20"/>
                <w:lang w:eastAsia="zh-CN"/>
              </w:rPr>
              <w:t xml:space="preserve">For solution 2, a new indication could be used to indicate child MT to apply the </w:t>
            </w:r>
            <w:r>
              <w:rPr>
                <w:rFonts w:ascii="Arial" w:hAnsi="Arial" w:cs="Arial"/>
                <w:sz w:val="22"/>
                <w:szCs w:val="20"/>
              </w:rPr>
              <w:t>buffered RRCReconfiguration</w:t>
            </w:r>
            <w:r>
              <w:rPr>
                <w:rFonts w:ascii="Arial" w:hAnsi="Arial" w:cs="Arial" w:hint="eastAsia"/>
                <w:sz w:val="22"/>
                <w:szCs w:val="20"/>
                <w:lang w:eastAsia="zh-CN"/>
              </w:rPr>
              <w:t xml:space="preserve"> message. And parent DU sends the triggering signaling to child MT after UL mapping information for UE associated F1AP signaling at target path is configured. </w:t>
            </w:r>
          </w:p>
        </w:tc>
      </w:tr>
      <w:tr w:rsidR="00BD7842">
        <w:tc>
          <w:tcPr>
            <w:tcW w:w="1712" w:type="dxa"/>
          </w:tcPr>
          <w:p w:rsidR="00BD7842" w:rsidRDefault="00BD7842">
            <w:pPr>
              <w:spacing w:after="120"/>
              <w:rPr>
                <w:rFonts w:ascii="Arial" w:hAnsi="Arial" w:cs="Arial"/>
                <w:sz w:val="22"/>
                <w:szCs w:val="22"/>
                <w:lang w:eastAsia="zh-CN"/>
              </w:rPr>
            </w:pPr>
            <w:r>
              <w:rPr>
                <w:rFonts w:ascii="Arial" w:hAnsi="Arial" w:cs="Arial"/>
                <w:sz w:val="22"/>
                <w:szCs w:val="22"/>
                <w:lang w:eastAsia="zh-CN"/>
              </w:rPr>
              <w:lastRenderedPageBreak/>
              <w:t>AT&amp;T</w:t>
            </w:r>
          </w:p>
        </w:tc>
        <w:tc>
          <w:tcPr>
            <w:tcW w:w="8093" w:type="dxa"/>
          </w:tcPr>
          <w:p w:rsidR="00BD7842" w:rsidRDefault="00586CF2">
            <w:pPr>
              <w:spacing w:after="120"/>
              <w:rPr>
                <w:rFonts w:ascii="Arial" w:hAnsi="Arial" w:cs="Arial"/>
                <w:sz w:val="22"/>
                <w:szCs w:val="22"/>
                <w:lang w:eastAsia="zh-CN"/>
              </w:rPr>
            </w:pPr>
            <w:r>
              <w:rPr>
                <w:rFonts w:ascii="Arial" w:hAnsi="Arial" w:cs="Arial"/>
                <w:sz w:val="22"/>
                <w:szCs w:val="22"/>
                <w:lang w:eastAsia="zh-CN"/>
              </w:rPr>
              <w:t>Agree with QC</w:t>
            </w:r>
          </w:p>
        </w:tc>
      </w:tr>
      <w:tr w:rsidR="00EB700B">
        <w:tc>
          <w:tcPr>
            <w:tcW w:w="1712" w:type="dxa"/>
          </w:tcPr>
          <w:p w:rsidR="00EB700B" w:rsidRDefault="002976E4">
            <w:pPr>
              <w:spacing w:after="120"/>
              <w:rPr>
                <w:rFonts w:ascii="Arial" w:hAnsi="Arial" w:cs="Arial"/>
                <w:sz w:val="22"/>
                <w:szCs w:val="22"/>
                <w:lang w:eastAsia="zh-CN"/>
              </w:rPr>
            </w:pPr>
            <w:r>
              <w:rPr>
                <w:rFonts w:ascii="Arial" w:hAnsi="Arial" w:cs="Arial" w:hint="eastAsia"/>
                <w:sz w:val="22"/>
                <w:szCs w:val="22"/>
                <w:lang w:eastAsia="zh-CN"/>
              </w:rPr>
              <w:t>CATT</w:t>
            </w:r>
          </w:p>
        </w:tc>
        <w:tc>
          <w:tcPr>
            <w:tcW w:w="8093" w:type="dxa"/>
          </w:tcPr>
          <w:p w:rsidR="00EB700B" w:rsidRDefault="002976E4" w:rsidP="0017463A">
            <w:pPr>
              <w:spacing w:after="120"/>
              <w:rPr>
                <w:rFonts w:ascii="Arial" w:hAnsi="Arial" w:cs="Arial"/>
                <w:sz w:val="22"/>
                <w:szCs w:val="22"/>
                <w:lang w:eastAsia="zh-CN"/>
              </w:rPr>
            </w:pPr>
            <w:r>
              <w:rPr>
                <w:rFonts w:ascii="Arial" w:hAnsi="Arial" w:cs="Arial"/>
                <w:sz w:val="22"/>
                <w:szCs w:val="22"/>
                <w:lang w:eastAsia="zh-CN"/>
              </w:rPr>
              <w:t>A</w:t>
            </w:r>
            <w:r>
              <w:rPr>
                <w:rFonts w:ascii="Arial" w:hAnsi="Arial" w:cs="Arial" w:hint="eastAsia"/>
                <w:sz w:val="22"/>
                <w:szCs w:val="22"/>
                <w:lang w:eastAsia="zh-CN"/>
              </w:rPr>
              <w:t xml:space="preserve">gree with QC. </w:t>
            </w:r>
            <w:r>
              <w:rPr>
                <w:rFonts w:ascii="Arial" w:hAnsi="Arial" w:cs="Arial"/>
                <w:sz w:val="22"/>
                <w:szCs w:val="22"/>
                <w:lang w:eastAsia="zh-CN"/>
              </w:rPr>
              <w:t>S</w:t>
            </w:r>
            <w:r>
              <w:rPr>
                <w:rFonts w:ascii="Arial" w:hAnsi="Arial" w:cs="Arial" w:hint="eastAsia"/>
                <w:sz w:val="22"/>
                <w:szCs w:val="22"/>
                <w:lang w:eastAsia="zh-CN"/>
              </w:rPr>
              <w:t xml:space="preserve">ince </w:t>
            </w:r>
            <w:r w:rsidR="00E67EAB">
              <w:rPr>
                <w:rFonts w:ascii="Arial" w:hAnsi="Arial" w:cs="Arial" w:hint="eastAsia"/>
                <w:sz w:val="22"/>
                <w:szCs w:val="22"/>
                <w:lang w:eastAsia="zh-CN"/>
              </w:rPr>
              <w:t xml:space="preserve">we </w:t>
            </w:r>
            <w:r w:rsidR="00E67EAB">
              <w:rPr>
                <w:rFonts w:ascii="Arial" w:hAnsi="Arial" w:cs="Arial"/>
                <w:sz w:val="22"/>
                <w:szCs w:val="22"/>
                <w:lang w:eastAsia="zh-CN"/>
              </w:rPr>
              <w:t>already</w:t>
            </w:r>
            <w:r w:rsidR="00E67EAB">
              <w:rPr>
                <w:rFonts w:ascii="Arial" w:hAnsi="Arial" w:cs="Arial" w:hint="eastAsia"/>
                <w:sz w:val="22"/>
                <w:szCs w:val="22"/>
                <w:lang w:eastAsia="zh-CN"/>
              </w:rPr>
              <w:t xml:space="preserve"> support current TNL migration</w:t>
            </w:r>
          </w:p>
        </w:tc>
      </w:tr>
    </w:tbl>
    <w:p w:rsidR="00162AA7" w:rsidRDefault="00162AA7">
      <w:pPr>
        <w:spacing w:after="120"/>
        <w:rPr>
          <w:rFonts w:ascii="Arial" w:hAnsi="Arial" w:cs="Arial"/>
          <w:sz w:val="22"/>
          <w:szCs w:val="22"/>
          <w:lang w:eastAsia="ja-JP"/>
        </w:rPr>
      </w:pPr>
    </w:p>
    <w:p w:rsidR="005C1BE4" w:rsidRPr="004254C9" w:rsidRDefault="005C1BE4">
      <w:pPr>
        <w:spacing w:after="120"/>
        <w:rPr>
          <w:rFonts w:ascii="Arial" w:hAnsi="Arial" w:cs="Arial"/>
          <w:b/>
          <w:bCs/>
          <w:sz w:val="22"/>
          <w:szCs w:val="22"/>
          <w:lang w:eastAsia="ja-JP"/>
        </w:rPr>
      </w:pPr>
      <w:r w:rsidRPr="004254C9">
        <w:rPr>
          <w:rFonts w:ascii="Arial" w:hAnsi="Arial" w:cs="Arial"/>
          <w:b/>
          <w:bCs/>
          <w:sz w:val="22"/>
          <w:szCs w:val="22"/>
          <w:lang w:eastAsia="ja-JP"/>
        </w:rPr>
        <w:t>Summary of Q2.</w:t>
      </w:r>
    </w:p>
    <w:p w:rsidR="005C1BE4" w:rsidRDefault="005C1BE4">
      <w:pPr>
        <w:spacing w:after="120"/>
        <w:rPr>
          <w:rFonts w:ascii="Arial" w:hAnsi="Arial" w:cs="Arial"/>
          <w:sz w:val="22"/>
          <w:szCs w:val="22"/>
          <w:lang w:eastAsia="ja-JP"/>
        </w:rPr>
      </w:pPr>
      <w:r>
        <w:rPr>
          <w:rFonts w:ascii="Arial" w:hAnsi="Arial" w:cs="Arial"/>
          <w:sz w:val="22"/>
          <w:szCs w:val="22"/>
          <w:lang w:eastAsia="ja-JP"/>
        </w:rPr>
        <w:t>9 companies responded to Q2. Views expressed for solutions 1 and 2 are summarized below</w:t>
      </w:r>
      <w:r w:rsidR="002C03C8">
        <w:rPr>
          <w:rFonts w:ascii="Arial" w:hAnsi="Arial" w:cs="Arial"/>
          <w:sz w:val="22"/>
          <w:szCs w:val="22"/>
          <w:lang w:eastAsia="ja-JP"/>
        </w:rPr>
        <w:t>. Note that 1 company indicated a more generic trigger with an indication that could be similar both solutions 1 and 2.</w:t>
      </w:r>
    </w:p>
    <w:p w:rsidR="003935A1" w:rsidRDefault="005C1BE4" w:rsidP="005C1BE4">
      <w:pPr>
        <w:pStyle w:val="ListParagraph"/>
        <w:numPr>
          <w:ilvl w:val="0"/>
          <w:numId w:val="10"/>
        </w:numPr>
        <w:rPr>
          <w:rFonts w:ascii="Arial" w:hAnsi="Arial" w:cs="Arial"/>
          <w:szCs w:val="22"/>
        </w:rPr>
      </w:pPr>
      <w:r>
        <w:rPr>
          <w:rFonts w:ascii="Arial" w:hAnsi="Arial" w:cs="Arial"/>
          <w:szCs w:val="22"/>
        </w:rPr>
        <w:t xml:space="preserve">Solution 1: </w:t>
      </w:r>
    </w:p>
    <w:p w:rsidR="005C1BE4" w:rsidRDefault="003935A1" w:rsidP="003935A1">
      <w:pPr>
        <w:pStyle w:val="ListParagraph"/>
        <w:numPr>
          <w:ilvl w:val="1"/>
          <w:numId w:val="10"/>
        </w:numPr>
        <w:rPr>
          <w:rFonts w:ascii="Arial" w:hAnsi="Arial" w:cs="Arial"/>
          <w:szCs w:val="22"/>
        </w:rPr>
      </w:pPr>
      <w:r>
        <w:rPr>
          <w:rFonts w:ascii="Arial" w:hAnsi="Arial" w:cs="Arial"/>
          <w:szCs w:val="22"/>
        </w:rPr>
        <w:t xml:space="preserve">Migrating node: </w:t>
      </w:r>
      <w:r w:rsidR="00633E86">
        <w:rPr>
          <w:rFonts w:ascii="Arial" w:hAnsi="Arial" w:cs="Arial"/>
          <w:szCs w:val="22"/>
        </w:rPr>
        <w:t xml:space="preserve">9 companies provided view. </w:t>
      </w:r>
      <w:r>
        <w:rPr>
          <w:rFonts w:ascii="Arial" w:hAnsi="Arial" w:cs="Arial"/>
          <w:szCs w:val="22"/>
        </w:rPr>
        <w:t xml:space="preserve">6 companies indicate that the trigger for migrating IAB-node should be successful RACH access by IAB-MT to target parent node. </w:t>
      </w:r>
      <w:r w:rsidR="002C03C8">
        <w:rPr>
          <w:rFonts w:ascii="Arial" w:hAnsi="Arial" w:cs="Arial"/>
          <w:szCs w:val="22"/>
        </w:rPr>
        <w:t xml:space="preserve">1 company indicated </w:t>
      </w:r>
      <w:r w:rsidR="00633E86">
        <w:rPr>
          <w:rFonts w:ascii="Arial" w:hAnsi="Arial" w:cs="Arial"/>
          <w:szCs w:val="22"/>
        </w:rPr>
        <w:t>a difference between the case where there is one vs. multiple preparations. 3</w:t>
      </w:r>
      <w:r>
        <w:rPr>
          <w:rFonts w:ascii="Arial" w:hAnsi="Arial" w:cs="Arial"/>
          <w:szCs w:val="22"/>
        </w:rPr>
        <w:t xml:space="preserve"> companies believe that the trigger should be</w:t>
      </w:r>
      <w:r w:rsidR="00633E86">
        <w:rPr>
          <w:rFonts w:ascii="Arial" w:hAnsi="Arial" w:cs="Arial"/>
          <w:szCs w:val="22"/>
        </w:rPr>
        <w:t xml:space="preserve"> related to</w:t>
      </w:r>
      <w:r>
        <w:rPr>
          <w:rFonts w:ascii="Arial" w:hAnsi="Arial" w:cs="Arial"/>
          <w:szCs w:val="22"/>
        </w:rPr>
        <w:t xml:space="preserve"> F1 migration. 2 compan</w:t>
      </w:r>
      <w:r w:rsidR="00633E86">
        <w:rPr>
          <w:rFonts w:ascii="Arial" w:hAnsi="Arial" w:cs="Arial"/>
          <w:szCs w:val="22"/>
        </w:rPr>
        <w:t>ies</w:t>
      </w:r>
      <w:r>
        <w:rPr>
          <w:rFonts w:ascii="Arial" w:hAnsi="Arial" w:cs="Arial"/>
          <w:szCs w:val="22"/>
        </w:rPr>
        <w:t xml:space="preserve"> think that the trigger should be discussed by RAN2.</w:t>
      </w:r>
    </w:p>
    <w:p w:rsidR="00633E86" w:rsidRDefault="00633E86" w:rsidP="003935A1">
      <w:pPr>
        <w:pStyle w:val="ListParagraph"/>
        <w:numPr>
          <w:ilvl w:val="1"/>
          <w:numId w:val="10"/>
        </w:numPr>
        <w:rPr>
          <w:rFonts w:ascii="Arial" w:hAnsi="Arial" w:cs="Arial"/>
          <w:szCs w:val="22"/>
        </w:rPr>
      </w:pPr>
      <w:r>
        <w:rPr>
          <w:rFonts w:ascii="Arial" w:hAnsi="Arial" w:cs="Arial"/>
          <w:szCs w:val="22"/>
        </w:rPr>
        <w:t xml:space="preserve">Descendent node: 3 companies provided view. All three companies indicated that the trigger for descendent IAB-node should be reception of </w:t>
      </w:r>
      <w:proofErr w:type="spellStart"/>
      <w:r>
        <w:rPr>
          <w:rFonts w:ascii="Arial" w:hAnsi="Arial" w:cs="Arial"/>
          <w:szCs w:val="22"/>
        </w:rPr>
        <w:t>RRCReconfiguration</w:t>
      </w:r>
      <w:proofErr w:type="spellEnd"/>
      <w:r>
        <w:rPr>
          <w:rFonts w:ascii="Arial" w:hAnsi="Arial" w:cs="Arial"/>
          <w:szCs w:val="22"/>
        </w:rPr>
        <w:t xml:space="preserve"> from parent node.</w:t>
      </w:r>
    </w:p>
    <w:p w:rsidR="00633E86" w:rsidRDefault="00633E86" w:rsidP="00633E86">
      <w:pPr>
        <w:pStyle w:val="ListParagraph"/>
        <w:numPr>
          <w:ilvl w:val="0"/>
          <w:numId w:val="10"/>
        </w:numPr>
        <w:rPr>
          <w:rFonts w:ascii="Arial" w:hAnsi="Arial" w:cs="Arial"/>
          <w:szCs w:val="22"/>
        </w:rPr>
      </w:pPr>
      <w:r>
        <w:rPr>
          <w:rFonts w:ascii="Arial" w:hAnsi="Arial" w:cs="Arial"/>
          <w:szCs w:val="22"/>
        </w:rPr>
        <w:t xml:space="preserve">Solution 2: </w:t>
      </w:r>
    </w:p>
    <w:p w:rsidR="00633E86" w:rsidRPr="005C1BE4" w:rsidRDefault="002C03C8" w:rsidP="00633E86">
      <w:pPr>
        <w:pStyle w:val="ListParagraph"/>
        <w:numPr>
          <w:ilvl w:val="1"/>
          <w:numId w:val="10"/>
        </w:numPr>
        <w:rPr>
          <w:rFonts w:ascii="Arial" w:hAnsi="Arial" w:cs="Arial"/>
          <w:szCs w:val="22"/>
        </w:rPr>
      </w:pPr>
      <w:r>
        <w:rPr>
          <w:rFonts w:ascii="Arial" w:hAnsi="Arial" w:cs="Arial"/>
          <w:szCs w:val="22"/>
        </w:rPr>
        <w:t xml:space="preserve">7 companies indicated that the trigger should be reception of indication from parent node. 1 company indicated that an explicit indication that could be similar for both solutions 1 and 2. </w:t>
      </w:r>
    </w:p>
    <w:p w:rsidR="005C1BE4" w:rsidRDefault="002C03C8">
      <w:pPr>
        <w:spacing w:after="120"/>
        <w:rPr>
          <w:rFonts w:ascii="Arial" w:hAnsi="Arial" w:cs="Arial"/>
          <w:sz w:val="22"/>
          <w:szCs w:val="22"/>
          <w:lang w:eastAsia="ja-JP"/>
        </w:rPr>
      </w:pPr>
      <w:r>
        <w:rPr>
          <w:rFonts w:ascii="Arial" w:hAnsi="Arial" w:cs="Arial"/>
          <w:sz w:val="22"/>
          <w:szCs w:val="22"/>
          <w:lang w:eastAsia="ja-JP"/>
        </w:rPr>
        <w:t>Moderator’s view:</w:t>
      </w:r>
    </w:p>
    <w:p w:rsidR="002C03C8" w:rsidRDefault="00E52085">
      <w:pPr>
        <w:spacing w:after="120"/>
        <w:rPr>
          <w:rFonts w:ascii="Arial" w:hAnsi="Arial" w:cs="Arial"/>
          <w:sz w:val="22"/>
          <w:szCs w:val="22"/>
          <w:lang w:eastAsia="ja-JP"/>
        </w:rPr>
      </w:pPr>
      <w:r>
        <w:rPr>
          <w:rFonts w:ascii="Arial" w:hAnsi="Arial" w:cs="Arial"/>
          <w:sz w:val="22"/>
          <w:szCs w:val="22"/>
          <w:lang w:eastAsia="ja-JP"/>
        </w:rPr>
        <w:t>For solution 1, t</w:t>
      </w:r>
      <w:r w:rsidR="0074267C">
        <w:rPr>
          <w:rFonts w:ascii="Arial" w:hAnsi="Arial" w:cs="Arial"/>
          <w:sz w:val="22"/>
          <w:szCs w:val="22"/>
          <w:lang w:eastAsia="ja-JP"/>
        </w:rPr>
        <w:t xml:space="preserve">here seem to be different views about the trigger. </w:t>
      </w:r>
      <w:r>
        <w:rPr>
          <w:rFonts w:ascii="Arial" w:hAnsi="Arial" w:cs="Arial"/>
          <w:sz w:val="22"/>
          <w:szCs w:val="22"/>
          <w:lang w:eastAsia="ja-JP"/>
        </w:rPr>
        <w:t xml:space="preserve">Majority </w:t>
      </w:r>
      <w:r w:rsidR="0074267C">
        <w:rPr>
          <w:rFonts w:ascii="Arial" w:hAnsi="Arial" w:cs="Arial"/>
          <w:sz w:val="22"/>
          <w:szCs w:val="22"/>
          <w:lang w:eastAsia="ja-JP"/>
        </w:rPr>
        <w:t>companies believe the trigger for migrating IAB-node should be successful RAN access by IAB-MT</w:t>
      </w:r>
      <w:r>
        <w:rPr>
          <w:rFonts w:ascii="Arial" w:hAnsi="Arial" w:cs="Arial"/>
          <w:sz w:val="22"/>
          <w:szCs w:val="22"/>
          <w:lang w:eastAsia="ja-JP"/>
        </w:rPr>
        <w:t xml:space="preserve"> to target parent node</w:t>
      </w:r>
      <w:r w:rsidR="0074267C">
        <w:rPr>
          <w:rFonts w:ascii="Arial" w:hAnsi="Arial" w:cs="Arial"/>
          <w:sz w:val="22"/>
          <w:szCs w:val="22"/>
          <w:lang w:eastAsia="ja-JP"/>
        </w:rPr>
        <w:t xml:space="preserve">. However, a non-negligible minority also emphasizes need to complete F1 migration before triggering release of buffered </w:t>
      </w:r>
      <w:proofErr w:type="spellStart"/>
      <w:r w:rsidR="0074267C">
        <w:rPr>
          <w:rFonts w:ascii="Arial" w:hAnsi="Arial" w:cs="Arial"/>
          <w:sz w:val="22"/>
          <w:szCs w:val="22"/>
          <w:lang w:eastAsia="ja-JP"/>
        </w:rPr>
        <w:t>RRCReconfiguration</w:t>
      </w:r>
      <w:proofErr w:type="spellEnd"/>
      <w:r w:rsidR="0074267C">
        <w:rPr>
          <w:rFonts w:ascii="Arial" w:hAnsi="Arial" w:cs="Arial"/>
          <w:sz w:val="22"/>
          <w:szCs w:val="22"/>
          <w:lang w:eastAsia="ja-JP"/>
        </w:rPr>
        <w:t xml:space="preserve">. An additional company </w:t>
      </w:r>
      <w:r>
        <w:rPr>
          <w:rFonts w:ascii="Arial" w:hAnsi="Arial" w:cs="Arial"/>
          <w:sz w:val="22"/>
          <w:szCs w:val="22"/>
          <w:lang w:eastAsia="ja-JP"/>
        </w:rPr>
        <w:t>suggests defining</w:t>
      </w:r>
      <w:r w:rsidR="0074267C">
        <w:rPr>
          <w:rFonts w:ascii="Arial" w:hAnsi="Arial" w:cs="Arial"/>
          <w:sz w:val="22"/>
          <w:szCs w:val="22"/>
          <w:lang w:eastAsia="ja-JP"/>
        </w:rPr>
        <w:t xml:space="preserve"> a more generic trigger. More discussion is needed amongst companie</w:t>
      </w:r>
      <w:r>
        <w:rPr>
          <w:rFonts w:ascii="Arial" w:hAnsi="Arial" w:cs="Arial"/>
          <w:sz w:val="22"/>
          <w:szCs w:val="22"/>
          <w:lang w:eastAsia="ja-JP"/>
        </w:rPr>
        <w:t xml:space="preserve">s </w:t>
      </w:r>
      <w:r w:rsidR="0074267C">
        <w:rPr>
          <w:rFonts w:ascii="Arial" w:hAnsi="Arial" w:cs="Arial"/>
          <w:sz w:val="22"/>
          <w:szCs w:val="22"/>
          <w:lang w:eastAsia="ja-JP"/>
        </w:rPr>
        <w:t>before arriving at a consensus. Companies are encouraged to provide contributions to clearly</w:t>
      </w:r>
      <w:r>
        <w:rPr>
          <w:rFonts w:ascii="Arial" w:hAnsi="Arial" w:cs="Arial"/>
          <w:sz w:val="22"/>
          <w:szCs w:val="22"/>
          <w:lang w:eastAsia="ja-JP"/>
        </w:rPr>
        <w:t xml:space="preserve"> contrast different proposals.</w:t>
      </w:r>
    </w:p>
    <w:p w:rsidR="00E52085" w:rsidRDefault="00E52085">
      <w:pPr>
        <w:spacing w:after="120"/>
        <w:rPr>
          <w:rFonts w:ascii="Arial" w:hAnsi="Arial" w:cs="Arial"/>
          <w:sz w:val="22"/>
          <w:szCs w:val="22"/>
          <w:lang w:eastAsia="ja-JP"/>
        </w:rPr>
      </w:pPr>
      <w:r>
        <w:rPr>
          <w:rFonts w:ascii="Arial" w:hAnsi="Arial" w:cs="Arial"/>
          <w:sz w:val="22"/>
          <w:szCs w:val="22"/>
          <w:lang w:eastAsia="ja-JP"/>
        </w:rPr>
        <w:t>For Solution 2, there is more consensus about the trigger. However, since the indication from parent node to child node falls in RAN2 domain, moderator proposes</w:t>
      </w:r>
      <w:r w:rsidR="004254C9">
        <w:rPr>
          <w:rFonts w:ascii="Arial" w:hAnsi="Arial" w:cs="Arial"/>
          <w:sz w:val="22"/>
          <w:szCs w:val="22"/>
          <w:lang w:eastAsia="ja-JP"/>
        </w:rPr>
        <w:t xml:space="preserve"> that</w:t>
      </w:r>
      <w:r>
        <w:rPr>
          <w:rFonts w:ascii="Arial" w:hAnsi="Arial" w:cs="Arial"/>
          <w:sz w:val="22"/>
          <w:szCs w:val="22"/>
          <w:lang w:eastAsia="ja-JP"/>
        </w:rPr>
        <w:t xml:space="preserve"> this should be a part of a potential liaison to RAN2 in proposal 2 above. </w:t>
      </w:r>
    </w:p>
    <w:p w:rsidR="00E52085" w:rsidRPr="004254C9" w:rsidRDefault="00E52085">
      <w:pPr>
        <w:spacing w:after="120"/>
        <w:rPr>
          <w:rFonts w:ascii="Arial" w:hAnsi="Arial" w:cs="Arial"/>
          <w:b/>
          <w:bCs/>
          <w:sz w:val="22"/>
          <w:szCs w:val="22"/>
          <w:lang w:eastAsia="ja-JP"/>
        </w:rPr>
      </w:pPr>
      <w:r w:rsidRPr="004254C9">
        <w:rPr>
          <w:rFonts w:ascii="Arial" w:hAnsi="Arial" w:cs="Arial"/>
          <w:b/>
          <w:bCs/>
          <w:sz w:val="22"/>
          <w:szCs w:val="22"/>
          <w:lang w:eastAsia="ja-JP"/>
        </w:rPr>
        <w:t>Pro</w:t>
      </w:r>
      <w:r w:rsidR="004254C9" w:rsidRPr="004254C9">
        <w:rPr>
          <w:rFonts w:ascii="Arial" w:hAnsi="Arial" w:cs="Arial"/>
          <w:b/>
          <w:bCs/>
          <w:sz w:val="22"/>
          <w:szCs w:val="22"/>
          <w:lang w:eastAsia="ja-JP"/>
        </w:rPr>
        <w:t xml:space="preserve">posal 3: </w:t>
      </w:r>
      <w:r w:rsidR="004161FE">
        <w:rPr>
          <w:rFonts w:ascii="Arial" w:hAnsi="Arial" w:cs="Arial"/>
          <w:b/>
          <w:bCs/>
          <w:sz w:val="22"/>
          <w:szCs w:val="22"/>
          <w:lang w:eastAsia="ja-JP"/>
        </w:rPr>
        <w:t xml:space="preserve">RAN3 liaison to </w:t>
      </w:r>
      <w:r w:rsidR="004254C9" w:rsidRPr="004254C9">
        <w:rPr>
          <w:rFonts w:ascii="Arial" w:hAnsi="Arial" w:cs="Arial"/>
          <w:b/>
          <w:bCs/>
          <w:sz w:val="22"/>
          <w:szCs w:val="22"/>
          <w:lang w:eastAsia="ja-JP"/>
        </w:rPr>
        <w:t xml:space="preserve">RAN2 should include </w:t>
      </w:r>
      <w:r w:rsidR="004161FE">
        <w:rPr>
          <w:rFonts w:ascii="Arial" w:hAnsi="Arial" w:cs="Arial"/>
          <w:b/>
          <w:bCs/>
          <w:sz w:val="22"/>
          <w:szCs w:val="22"/>
          <w:lang w:eastAsia="ja-JP"/>
        </w:rPr>
        <w:t>assessment</w:t>
      </w:r>
      <w:r w:rsidR="004254C9" w:rsidRPr="004254C9">
        <w:rPr>
          <w:rFonts w:ascii="Arial" w:hAnsi="Arial" w:cs="Arial"/>
          <w:b/>
          <w:bCs/>
          <w:sz w:val="22"/>
          <w:szCs w:val="22"/>
          <w:lang w:eastAsia="ja-JP"/>
        </w:rPr>
        <w:t xml:space="preserve"> of trigger conditions for </w:t>
      </w:r>
      <w:r w:rsidR="004161FE">
        <w:rPr>
          <w:rFonts w:ascii="Arial" w:hAnsi="Arial" w:cs="Arial"/>
          <w:b/>
          <w:bCs/>
          <w:sz w:val="22"/>
          <w:szCs w:val="22"/>
          <w:lang w:eastAsia="ja-JP"/>
        </w:rPr>
        <w:t>Solutions 1 and 2.</w:t>
      </w:r>
    </w:p>
    <w:p w:rsidR="004254C9" w:rsidRPr="003A6C26" w:rsidRDefault="004254C9" w:rsidP="004254C9">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E52085" w:rsidRDefault="00E52085">
      <w:pPr>
        <w:spacing w:after="120"/>
        <w:rPr>
          <w:rFonts w:ascii="Arial" w:hAnsi="Arial" w:cs="Arial"/>
          <w:sz w:val="22"/>
          <w:szCs w:val="22"/>
          <w:lang w:eastAsia="ja-JP"/>
        </w:rPr>
      </w:pPr>
    </w:p>
    <w:bookmarkEnd w:id="6"/>
    <w:p w:rsidR="00162AA7" w:rsidRDefault="00BD7842">
      <w:pPr>
        <w:spacing w:after="120"/>
        <w:rPr>
          <w:rFonts w:ascii="Arial" w:hAnsi="Arial" w:cs="Arial"/>
          <w:sz w:val="22"/>
          <w:szCs w:val="22"/>
          <w:u w:val="single"/>
          <w:lang w:eastAsia="ja-JP"/>
        </w:rPr>
      </w:pPr>
      <w:r>
        <w:rPr>
          <w:rFonts w:ascii="Arial" w:hAnsi="Arial" w:cs="Arial"/>
          <w:sz w:val="22"/>
          <w:szCs w:val="22"/>
          <w:u w:val="single"/>
          <w:lang w:eastAsia="ja-JP"/>
        </w:rPr>
        <w:t>Issues specific to Solution 1</w:t>
      </w:r>
    </w:p>
    <w:p w:rsidR="00162AA7" w:rsidRDefault="00BD7842">
      <w:pPr>
        <w:spacing w:after="120"/>
        <w:rPr>
          <w:rFonts w:ascii="Arial" w:hAnsi="Arial" w:cs="Arial"/>
          <w:sz w:val="22"/>
          <w:szCs w:val="22"/>
          <w:lang w:eastAsia="ja-JP"/>
        </w:rPr>
      </w:pPr>
      <w:r>
        <w:rPr>
          <w:rFonts w:ascii="Arial" w:hAnsi="Arial" w:cs="Arial"/>
          <w:sz w:val="22"/>
          <w:szCs w:val="22"/>
          <w:lang w:eastAsia="ja-JP"/>
        </w:rPr>
        <w:t>A few specific issues have been identified for solution 1:</w:t>
      </w:r>
    </w:p>
    <w:p w:rsidR="00162AA7" w:rsidRDefault="00BD7842">
      <w:pPr>
        <w:pStyle w:val="ListParagraph"/>
        <w:numPr>
          <w:ilvl w:val="0"/>
          <w:numId w:val="5"/>
        </w:numPr>
        <w:rPr>
          <w:rFonts w:ascii="Arial" w:hAnsi="Arial" w:cs="Arial"/>
          <w:szCs w:val="22"/>
        </w:rPr>
      </w:pPr>
      <w:r>
        <w:rPr>
          <w:rFonts w:ascii="Arial" w:hAnsi="Arial" w:cs="Arial"/>
          <w:szCs w:val="22"/>
        </w:rPr>
        <w:lastRenderedPageBreak/>
        <w:t>Requires explicit indication to parent IAB-DU informing the parent IAB-DU to buffer the RRCReconfiguration message until a trigger condition is met</w:t>
      </w:r>
    </w:p>
    <w:p w:rsidR="00162AA7" w:rsidRDefault="00BD7842">
      <w:pPr>
        <w:pStyle w:val="ListParagraph"/>
        <w:numPr>
          <w:ilvl w:val="0"/>
          <w:numId w:val="5"/>
        </w:numPr>
        <w:rPr>
          <w:rFonts w:ascii="Arial" w:hAnsi="Arial" w:cs="Arial"/>
          <w:szCs w:val="22"/>
        </w:rPr>
      </w:pPr>
      <w:r>
        <w:rPr>
          <w:rFonts w:ascii="Arial" w:hAnsi="Arial" w:cs="Arial"/>
          <w:szCs w:val="22"/>
        </w:rPr>
        <w:t>Issue with discarding buffered RRCReconfiguration upon failure of parent IAB-MT migration</w:t>
      </w:r>
    </w:p>
    <w:p w:rsidR="00162AA7" w:rsidRDefault="00BD7842">
      <w:pPr>
        <w:pStyle w:val="ListParagraph"/>
        <w:numPr>
          <w:ilvl w:val="0"/>
          <w:numId w:val="5"/>
        </w:numPr>
        <w:rPr>
          <w:rFonts w:ascii="Arial" w:hAnsi="Arial" w:cs="Arial"/>
          <w:szCs w:val="22"/>
        </w:rPr>
      </w:pPr>
      <w:r>
        <w:rPr>
          <w:rFonts w:ascii="Arial" w:hAnsi="Arial" w:cs="Arial"/>
          <w:szCs w:val="22"/>
        </w:rPr>
        <w:t>Issue with delivery of subsequent SRB1 messages to child IAB-MT and resulting PDCP re-ordering while RRCReconfiguration is buffered at parent IAB-DU</w:t>
      </w:r>
    </w:p>
    <w:p w:rsidR="00162AA7" w:rsidRDefault="00BD7842">
      <w:pPr>
        <w:rPr>
          <w:rFonts w:ascii="Arial" w:hAnsi="Arial" w:cs="Arial"/>
          <w:sz w:val="22"/>
          <w:szCs w:val="22"/>
        </w:rPr>
      </w:pPr>
      <w:r>
        <w:rPr>
          <w:rFonts w:ascii="Arial" w:hAnsi="Arial" w:cs="Arial"/>
          <w:sz w:val="22"/>
          <w:szCs w:val="22"/>
        </w:rPr>
        <w:t xml:space="preserve">Solutions to the above issues may need to be discussed. Some of the contributions have already provided views regarding these issues. For example, many contributions seem to indicate that the explicit indication to parent IAB-DU needs to be based on F1AP signaling, and some specifically state the use of CU to DU Information IE in UE Context Modification Request message. </w:t>
      </w:r>
    </w:p>
    <w:p w:rsidR="00162AA7" w:rsidRDefault="00162AA7">
      <w:pPr>
        <w:rPr>
          <w:rFonts w:ascii="Arial" w:hAnsi="Arial" w:cs="Arial"/>
          <w:sz w:val="22"/>
          <w:szCs w:val="22"/>
        </w:rPr>
      </w:pPr>
    </w:p>
    <w:p w:rsidR="00162AA7" w:rsidRDefault="00BD7842">
      <w:pPr>
        <w:spacing w:after="120"/>
        <w:ind w:left="100"/>
        <w:rPr>
          <w:rFonts w:ascii="Arial" w:hAnsi="Arial" w:cs="Arial"/>
          <w:b/>
          <w:bCs/>
          <w:sz w:val="22"/>
          <w:szCs w:val="20"/>
        </w:rPr>
      </w:pPr>
      <w:r>
        <w:rPr>
          <w:rFonts w:ascii="Arial" w:hAnsi="Arial" w:cs="Arial"/>
          <w:b/>
          <w:bCs/>
          <w:sz w:val="22"/>
          <w:szCs w:val="20"/>
        </w:rPr>
        <w:t>Q3: For Solution 1, explicit indication to parent IAB-DU can be based on enhancement of CU to DU Information IE in UE Context Modification Request message. Please provide alternate proposal for this explicit indication, if you disagree.</w:t>
      </w:r>
    </w:p>
    <w:tbl>
      <w:tblPr>
        <w:tblStyle w:val="TableGrid"/>
        <w:tblW w:w="9805" w:type="dxa"/>
        <w:tblLook w:val="04A0" w:firstRow="1" w:lastRow="0" w:firstColumn="1" w:lastColumn="0" w:noHBand="0" w:noVBand="1"/>
      </w:tblPr>
      <w:tblGrid>
        <w:gridCol w:w="1712"/>
        <w:gridCol w:w="1745"/>
        <w:gridCol w:w="6348"/>
      </w:tblGrid>
      <w:tr w:rsidR="00162AA7">
        <w:tc>
          <w:tcPr>
            <w:tcW w:w="171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1745"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Agree/Disagree</w:t>
            </w:r>
          </w:p>
        </w:tc>
        <w:tc>
          <w:tcPr>
            <w:tcW w:w="6348"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D</w:t>
            </w:r>
            <w:r>
              <w:rPr>
                <w:rFonts w:ascii="Arial" w:hAnsi="Arial" w:cs="Arial"/>
                <w:sz w:val="22"/>
                <w:szCs w:val="22"/>
                <w:lang w:eastAsia="zh-CN"/>
              </w:rPr>
              <w:t>isagree</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uch indication is dedicated for the RRC-Container IE, which is the 1</w:t>
            </w:r>
            <w:r>
              <w:rPr>
                <w:rFonts w:ascii="Arial" w:hAnsi="Arial" w:cs="Arial"/>
                <w:sz w:val="22"/>
                <w:szCs w:val="22"/>
                <w:vertAlign w:val="superscript"/>
                <w:lang w:eastAsia="zh-CN"/>
              </w:rPr>
              <w:t>st</w:t>
            </w:r>
            <w:r>
              <w:rPr>
                <w:rFonts w:ascii="Arial" w:hAnsi="Arial" w:cs="Arial"/>
                <w:sz w:val="22"/>
                <w:szCs w:val="22"/>
                <w:lang w:eastAsia="zh-CN"/>
              </w:rPr>
              <w:t xml:space="preserve"> level IE in the message. We are not sure the benefit of putting it in CU to DU Information IE. </w:t>
            </w:r>
          </w:p>
          <w:p w:rsidR="00162AA7" w:rsidRDefault="00BD7842">
            <w:pPr>
              <w:spacing w:after="120"/>
              <w:rPr>
                <w:rFonts w:ascii="Arial" w:hAnsi="Arial" w:cs="Arial"/>
                <w:b/>
                <w:sz w:val="22"/>
                <w:szCs w:val="22"/>
                <w:lang w:eastAsia="zh-CN"/>
              </w:rPr>
            </w:pPr>
            <w:r>
              <w:rPr>
                <w:rFonts w:ascii="Arial" w:hAnsi="Arial" w:cs="Arial"/>
                <w:b/>
                <w:sz w:val="22"/>
                <w:szCs w:val="22"/>
                <w:lang w:eastAsia="zh-CN"/>
              </w:rPr>
              <w:t xml:space="preserve">Our preferred solution is explicit indication in UE Context Modification Request message. </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Ericsson</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Disagree</w:t>
            </w: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For Sol1, an explicit indication may be needed. FFS on content.</w:t>
            </w:r>
          </w:p>
          <w:p w:rsidR="00162AA7" w:rsidRDefault="00BD7842">
            <w:pPr>
              <w:spacing w:after="120"/>
              <w:rPr>
                <w:rFonts w:ascii="Arial" w:hAnsi="Arial" w:cs="Arial"/>
                <w:sz w:val="22"/>
                <w:szCs w:val="22"/>
                <w:lang w:eastAsia="ja-JP"/>
              </w:rPr>
            </w:pPr>
            <w:r>
              <w:rPr>
                <w:rFonts w:ascii="Arial" w:hAnsi="Arial" w:cs="Arial"/>
                <w:sz w:val="22"/>
                <w:szCs w:val="22"/>
                <w:lang w:eastAsia="ja-JP"/>
              </w:rPr>
              <w:t>The scenario about delivery of subsequent SRB1 messages is a theoretical one.</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Qualcomm</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See comment</w:t>
            </w: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We need an explicit indication. We can decide on the IE later. We propose rewording:</w:t>
            </w:r>
          </w:p>
          <w:p w:rsidR="00162AA7" w:rsidRDefault="00BD7842">
            <w:pPr>
              <w:spacing w:after="120"/>
              <w:ind w:left="100"/>
              <w:rPr>
                <w:rFonts w:ascii="Arial" w:hAnsi="Arial" w:cs="Arial"/>
                <w:sz w:val="22"/>
                <w:szCs w:val="22"/>
                <w:lang w:eastAsia="ja-JP"/>
              </w:rPr>
            </w:pPr>
            <w:r>
              <w:rPr>
                <w:rFonts w:ascii="Arial" w:hAnsi="Arial" w:cs="Arial"/>
                <w:b/>
                <w:bCs/>
                <w:sz w:val="22"/>
                <w:szCs w:val="20"/>
              </w:rPr>
              <w:t xml:space="preserve">For Solution 1, explicit indication to parent IAB-DU is included in UE Context Modification Request message. </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Nokia</w:t>
            </w:r>
          </w:p>
        </w:tc>
        <w:tc>
          <w:tcPr>
            <w:tcW w:w="1745" w:type="dxa"/>
            <w:shd w:val="clear" w:color="auto" w:fill="auto"/>
          </w:tcPr>
          <w:p w:rsidR="00162AA7" w:rsidRDefault="00162AA7">
            <w:pPr>
              <w:spacing w:after="120"/>
              <w:rPr>
                <w:rFonts w:ascii="Arial" w:hAnsi="Arial" w:cs="Arial"/>
                <w:sz w:val="22"/>
                <w:szCs w:val="22"/>
                <w:lang w:eastAsia="ja-JP"/>
              </w:rPr>
            </w:pP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Agree with QCOM</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H</w:t>
            </w:r>
            <w:r>
              <w:rPr>
                <w:rFonts w:ascii="Arial" w:hAnsi="Arial" w:cs="Arial"/>
                <w:sz w:val="22"/>
                <w:szCs w:val="22"/>
                <w:lang w:eastAsia="zh-CN"/>
              </w:rPr>
              <w:t>uawei</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D</w:t>
            </w:r>
            <w:r>
              <w:rPr>
                <w:rFonts w:ascii="Arial" w:hAnsi="Arial" w:cs="Arial"/>
                <w:sz w:val="22"/>
                <w:szCs w:val="22"/>
                <w:lang w:eastAsia="zh-CN"/>
              </w:rPr>
              <w:t>isagree</w:t>
            </w: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zh-CN"/>
              </w:rPr>
              <w:t xml:space="preserve">We propose an alternative way: using implicit indication, i.e. </w:t>
            </w:r>
            <w:r>
              <w:rPr>
                <w:rFonts w:ascii="Arial" w:hAnsi="Arial" w:cs="Arial"/>
                <w:i/>
                <w:sz w:val="22"/>
                <w:szCs w:val="22"/>
                <w:lang w:eastAsia="zh-CN"/>
              </w:rPr>
              <w:t>Transmission Action Indicator</w:t>
            </w:r>
            <w:r>
              <w:rPr>
                <w:rFonts w:ascii="Arial" w:hAnsi="Arial" w:cs="Arial"/>
                <w:sz w:val="22"/>
                <w:szCs w:val="22"/>
                <w:lang w:eastAsia="zh-CN"/>
              </w:rPr>
              <w:t xml:space="preserve"> IE carried in the UE Context Modification Request message. If the value of this IE is set as </w:t>
            </w:r>
            <w:r>
              <w:rPr>
                <w:rFonts w:ascii="Arial" w:hAnsi="Arial" w:cs="Arial"/>
                <w:i/>
                <w:sz w:val="22"/>
                <w:szCs w:val="22"/>
                <w:lang w:eastAsia="zh-CN"/>
              </w:rPr>
              <w:t>stop</w:t>
            </w:r>
            <w:r>
              <w:rPr>
                <w:rFonts w:ascii="Arial" w:hAnsi="Arial" w:cs="Arial"/>
                <w:sz w:val="22"/>
                <w:szCs w:val="22"/>
                <w:lang w:eastAsia="zh-CN"/>
              </w:rPr>
              <w:t xml:space="preserve">, the parent DU may take such IE as implicit indication that the contained child node’s RRC message in the RRC container should be buffered. </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D</w:t>
            </w:r>
            <w:r>
              <w:rPr>
                <w:rFonts w:ascii="Arial" w:hAnsi="Arial" w:cs="Arial"/>
                <w:sz w:val="22"/>
                <w:szCs w:val="22"/>
                <w:lang w:eastAsia="zh-CN"/>
              </w:rPr>
              <w:t>isagree</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R</w:t>
            </w:r>
            <w:r>
              <w:rPr>
                <w:rFonts w:ascii="Arial" w:hAnsi="Arial" w:cs="Arial"/>
                <w:sz w:val="22"/>
                <w:szCs w:val="22"/>
                <w:lang w:eastAsia="zh-CN"/>
              </w:rPr>
              <w:t xml:space="preserve">efer to the </w:t>
            </w:r>
            <w:r>
              <w:rPr>
                <w:rFonts w:ascii="Arial" w:eastAsia="DengXian" w:hAnsi="Arial" w:cs="Arial"/>
                <w:sz w:val="22"/>
                <w:szCs w:val="22"/>
                <w:lang w:eastAsia="zh-CN"/>
              </w:rPr>
              <w:t>comment for Q1.</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ZTE</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Disagree </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Agree with HW that implicit indication could be used to </w:t>
            </w:r>
            <w:r>
              <w:rPr>
                <w:rFonts w:ascii="Arial" w:hAnsi="Arial" w:cs="Arial"/>
                <w:sz w:val="22"/>
                <w:szCs w:val="22"/>
                <w:lang w:eastAsia="zh-CN"/>
              </w:rPr>
              <w:t>inform the parent IAB-DU to buffer the RRCReconfiguration message</w:t>
            </w:r>
            <w:r>
              <w:rPr>
                <w:rFonts w:ascii="Arial" w:hAnsi="Arial" w:cs="Arial" w:hint="eastAsia"/>
                <w:sz w:val="22"/>
                <w:szCs w:val="22"/>
                <w:lang w:eastAsia="zh-CN"/>
              </w:rPr>
              <w:t xml:space="preserve">. </w:t>
            </w:r>
          </w:p>
        </w:tc>
      </w:tr>
      <w:tr w:rsidR="0057569D">
        <w:tc>
          <w:tcPr>
            <w:tcW w:w="1712" w:type="dxa"/>
            <w:shd w:val="clear" w:color="auto" w:fill="auto"/>
          </w:tcPr>
          <w:p w:rsidR="0057569D" w:rsidRDefault="0057569D">
            <w:pPr>
              <w:spacing w:after="120"/>
              <w:rPr>
                <w:rFonts w:ascii="Arial" w:hAnsi="Arial" w:cs="Arial"/>
                <w:sz w:val="22"/>
                <w:szCs w:val="22"/>
                <w:lang w:eastAsia="zh-CN"/>
              </w:rPr>
            </w:pPr>
            <w:r>
              <w:rPr>
                <w:rFonts w:ascii="Arial" w:hAnsi="Arial" w:cs="Arial"/>
                <w:sz w:val="22"/>
                <w:szCs w:val="22"/>
                <w:lang w:eastAsia="zh-CN"/>
              </w:rPr>
              <w:t>AT&amp;T</w:t>
            </w:r>
          </w:p>
        </w:tc>
        <w:tc>
          <w:tcPr>
            <w:tcW w:w="1745" w:type="dxa"/>
            <w:shd w:val="clear" w:color="auto" w:fill="auto"/>
          </w:tcPr>
          <w:p w:rsidR="0057569D" w:rsidRDefault="00BF685B">
            <w:pPr>
              <w:spacing w:after="120"/>
              <w:rPr>
                <w:rFonts w:ascii="Arial" w:hAnsi="Arial" w:cs="Arial"/>
                <w:sz w:val="22"/>
                <w:szCs w:val="22"/>
                <w:lang w:eastAsia="zh-CN"/>
              </w:rPr>
            </w:pPr>
            <w:r>
              <w:rPr>
                <w:rFonts w:ascii="Arial" w:hAnsi="Arial" w:cs="Arial"/>
                <w:sz w:val="22"/>
                <w:szCs w:val="22"/>
                <w:lang w:eastAsia="zh-CN"/>
              </w:rPr>
              <w:t>Partly agree</w:t>
            </w:r>
          </w:p>
        </w:tc>
        <w:tc>
          <w:tcPr>
            <w:tcW w:w="6348" w:type="dxa"/>
            <w:shd w:val="clear" w:color="auto" w:fill="auto"/>
          </w:tcPr>
          <w:p w:rsidR="0057569D" w:rsidRDefault="0057569D">
            <w:pPr>
              <w:spacing w:after="120"/>
              <w:rPr>
                <w:rFonts w:ascii="Arial" w:hAnsi="Arial" w:cs="Arial"/>
                <w:sz w:val="22"/>
                <w:szCs w:val="22"/>
                <w:lang w:eastAsia="zh-CN"/>
              </w:rPr>
            </w:pPr>
            <w:r>
              <w:rPr>
                <w:rFonts w:ascii="Arial" w:hAnsi="Arial" w:cs="Arial"/>
                <w:sz w:val="22"/>
                <w:szCs w:val="22"/>
                <w:lang w:eastAsia="zh-CN"/>
              </w:rPr>
              <w:t>We believe an explicit indication is needed.</w:t>
            </w:r>
            <w:r w:rsidR="00BF685B">
              <w:rPr>
                <w:rFonts w:ascii="Arial" w:hAnsi="Arial" w:cs="Arial"/>
                <w:sz w:val="22"/>
                <w:szCs w:val="22"/>
                <w:lang w:eastAsia="zh-CN"/>
              </w:rPr>
              <w:t xml:space="preserve"> Indication can be added to UE Context Modification Request. Further details can be discussed.</w:t>
            </w:r>
          </w:p>
        </w:tc>
      </w:tr>
      <w:tr w:rsidR="00EF798A">
        <w:tc>
          <w:tcPr>
            <w:tcW w:w="1712" w:type="dxa"/>
            <w:shd w:val="clear" w:color="auto" w:fill="auto"/>
          </w:tcPr>
          <w:p w:rsidR="00EF798A" w:rsidRDefault="00EF798A">
            <w:pPr>
              <w:spacing w:after="120"/>
              <w:rPr>
                <w:rFonts w:ascii="Arial" w:hAnsi="Arial" w:cs="Arial"/>
                <w:sz w:val="22"/>
                <w:szCs w:val="22"/>
                <w:lang w:eastAsia="zh-CN"/>
              </w:rPr>
            </w:pPr>
            <w:r>
              <w:rPr>
                <w:rFonts w:ascii="Arial" w:hAnsi="Arial" w:cs="Arial" w:hint="eastAsia"/>
                <w:sz w:val="22"/>
                <w:szCs w:val="22"/>
                <w:lang w:eastAsia="zh-CN"/>
              </w:rPr>
              <w:lastRenderedPageBreak/>
              <w:t>CATT</w:t>
            </w:r>
          </w:p>
        </w:tc>
        <w:tc>
          <w:tcPr>
            <w:tcW w:w="1745" w:type="dxa"/>
            <w:shd w:val="clear" w:color="auto" w:fill="auto"/>
          </w:tcPr>
          <w:p w:rsidR="00EF798A" w:rsidRDefault="00EF798A">
            <w:pPr>
              <w:spacing w:after="120"/>
              <w:rPr>
                <w:rFonts w:ascii="Arial" w:hAnsi="Arial" w:cs="Arial"/>
                <w:sz w:val="22"/>
                <w:szCs w:val="22"/>
                <w:lang w:eastAsia="zh-CN"/>
              </w:rPr>
            </w:pPr>
            <w:r>
              <w:rPr>
                <w:rFonts w:ascii="Arial" w:hAnsi="Arial" w:cs="Arial"/>
                <w:sz w:val="22"/>
                <w:szCs w:val="22"/>
                <w:lang w:eastAsia="zh-CN"/>
              </w:rPr>
              <w:t>Partly agree</w:t>
            </w:r>
          </w:p>
        </w:tc>
        <w:tc>
          <w:tcPr>
            <w:tcW w:w="6348" w:type="dxa"/>
            <w:shd w:val="clear" w:color="auto" w:fill="auto"/>
          </w:tcPr>
          <w:p w:rsidR="00EF798A" w:rsidRDefault="00EF798A">
            <w:pPr>
              <w:spacing w:after="120"/>
              <w:rPr>
                <w:rFonts w:ascii="Arial" w:hAnsi="Arial" w:cs="Arial"/>
                <w:sz w:val="22"/>
                <w:szCs w:val="22"/>
                <w:lang w:eastAsia="zh-CN"/>
              </w:rPr>
            </w:pPr>
            <w:r>
              <w:rPr>
                <w:rFonts w:ascii="Arial" w:hAnsi="Arial" w:cs="Arial"/>
                <w:sz w:val="22"/>
                <w:szCs w:val="22"/>
                <w:lang w:eastAsia="zh-CN"/>
              </w:rPr>
              <w:t>A</w:t>
            </w:r>
            <w:r>
              <w:rPr>
                <w:rFonts w:ascii="Arial" w:hAnsi="Arial" w:cs="Arial" w:hint="eastAsia"/>
                <w:sz w:val="22"/>
                <w:szCs w:val="22"/>
                <w:lang w:eastAsia="zh-CN"/>
              </w:rPr>
              <w:t>gree with AT&amp;T</w:t>
            </w:r>
          </w:p>
        </w:tc>
      </w:tr>
    </w:tbl>
    <w:p w:rsidR="00162AA7" w:rsidRDefault="00162AA7">
      <w:pPr>
        <w:spacing w:after="120"/>
        <w:rPr>
          <w:rFonts w:ascii="Arial" w:hAnsi="Arial" w:cs="Arial"/>
          <w:sz w:val="22"/>
          <w:szCs w:val="22"/>
          <w:lang w:eastAsia="ja-JP"/>
        </w:rPr>
      </w:pPr>
    </w:p>
    <w:p w:rsidR="00162AA7" w:rsidRPr="004254C9" w:rsidRDefault="004254C9">
      <w:pPr>
        <w:rPr>
          <w:rFonts w:ascii="Arial" w:hAnsi="Arial" w:cs="Arial"/>
          <w:b/>
          <w:bCs/>
          <w:sz w:val="22"/>
          <w:szCs w:val="22"/>
        </w:rPr>
      </w:pPr>
      <w:r w:rsidRPr="004254C9">
        <w:rPr>
          <w:rFonts w:ascii="Arial" w:hAnsi="Arial" w:cs="Arial"/>
          <w:b/>
          <w:bCs/>
          <w:sz w:val="22"/>
          <w:szCs w:val="22"/>
        </w:rPr>
        <w:t>Summary of Q3.</w:t>
      </w:r>
    </w:p>
    <w:p w:rsidR="004254C9" w:rsidRDefault="004254C9">
      <w:pPr>
        <w:rPr>
          <w:rFonts w:ascii="Arial" w:hAnsi="Arial" w:cs="Arial"/>
          <w:sz w:val="22"/>
          <w:szCs w:val="22"/>
        </w:rPr>
      </w:pPr>
      <w:r>
        <w:rPr>
          <w:rFonts w:ascii="Arial" w:hAnsi="Arial" w:cs="Arial"/>
          <w:sz w:val="22"/>
          <w:szCs w:val="22"/>
        </w:rPr>
        <w:t xml:space="preserve">9 companies responded to this question. None of the companies fully agree with the proposal. However, </w:t>
      </w:r>
      <w:r w:rsidR="008D43D1">
        <w:rPr>
          <w:rFonts w:ascii="Arial" w:hAnsi="Arial" w:cs="Arial"/>
          <w:sz w:val="22"/>
          <w:szCs w:val="22"/>
        </w:rPr>
        <w:t>6</w:t>
      </w:r>
      <w:r>
        <w:rPr>
          <w:rFonts w:ascii="Arial" w:hAnsi="Arial" w:cs="Arial"/>
          <w:sz w:val="22"/>
          <w:szCs w:val="22"/>
        </w:rPr>
        <w:t xml:space="preserve"> out of 9 companies believe that an explicit indication is needed.</w:t>
      </w:r>
      <w:r w:rsidR="008D43D1">
        <w:rPr>
          <w:rFonts w:ascii="Arial" w:hAnsi="Arial" w:cs="Arial"/>
          <w:sz w:val="22"/>
          <w:szCs w:val="22"/>
        </w:rPr>
        <w:t xml:space="preserve"> Of these 6 companies, 5 companies believe the that the explicit indication should be included in UE Context Modification Request message. Additional 2 companies believe that the Transmission Action Indicator IE in UE Context Modification Request message should be used for an implicit indication. One company thinks that </w:t>
      </w:r>
      <w:proofErr w:type="spellStart"/>
      <w:r w:rsidR="008D43D1">
        <w:rPr>
          <w:rFonts w:ascii="Arial" w:hAnsi="Arial" w:cs="Arial"/>
          <w:sz w:val="22"/>
          <w:szCs w:val="22"/>
        </w:rPr>
        <w:t>RRCReconfiguration</w:t>
      </w:r>
      <w:proofErr w:type="spellEnd"/>
      <w:r w:rsidR="008D43D1">
        <w:rPr>
          <w:rFonts w:ascii="Arial" w:hAnsi="Arial" w:cs="Arial"/>
          <w:sz w:val="22"/>
          <w:szCs w:val="22"/>
        </w:rPr>
        <w:t xml:space="preserve"> need not be buffered at the parent DU. However, that changes the definition of solution 1, and hence cannot be considered as a proposal for solution 1. </w:t>
      </w:r>
    </w:p>
    <w:p w:rsidR="004E1F8F" w:rsidRDefault="004E1F8F">
      <w:pPr>
        <w:rPr>
          <w:rFonts w:ascii="Arial" w:hAnsi="Arial" w:cs="Arial"/>
          <w:sz w:val="22"/>
          <w:szCs w:val="22"/>
        </w:rPr>
      </w:pPr>
      <w:r>
        <w:rPr>
          <w:rFonts w:ascii="Arial" w:hAnsi="Arial" w:cs="Arial"/>
          <w:sz w:val="22"/>
          <w:szCs w:val="22"/>
        </w:rPr>
        <w:t>Moderator’s view:</w:t>
      </w:r>
    </w:p>
    <w:p w:rsidR="004E1F8F" w:rsidRDefault="004E1F8F">
      <w:pPr>
        <w:rPr>
          <w:rFonts w:ascii="Arial" w:hAnsi="Arial" w:cs="Arial"/>
          <w:sz w:val="22"/>
          <w:szCs w:val="22"/>
        </w:rPr>
      </w:pPr>
      <w:r>
        <w:rPr>
          <w:rFonts w:ascii="Arial" w:hAnsi="Arial" w:cs="Arial"/>
          <w:sz w:val="22"/>
          <w:szCs w:val="22"/>
        </w:rPr>
        <w:t>Considering that 7 out of 9 companies propose the indication to be based on UE Context Modification Request message (either explicit or implicit), we can attempt to agree on that aspect. Further details of the indication can be FFS.</w:t>
      </w:r>
    </w:p>
    <w:p w:rsidR="004E1F8F" w:rsidRPr="004E1F8F" w:rsidRDefault="004E1F8F">
      <w:pPr>
        <w:rPr>
          <w:rFonts w:ascii="Arial" w:hAnsi="Arial" w:cs="Arial"/>
          <w:b/>
          <w:bCs/>
          <w:sz w:val="22"/>
          <w:szCs w:val="22"/>
        </w:rPr>
      </w:pPr>
      <w:r w:rsidRPr="004E1F8F">
        <w:rPr>
          <w:rFonts w:ascii="Arial" w:hAnsi="Arial" w:cs="Arial"/>
          <w:b/>
          <w:bCs/>
          <w:sz w:val="22"/>
          <w:szCs w:val="22"/>
        </w:rPr>
        <w:t xml:space="preserve">Proposal 4: For Solution 1, indication to parent IAB-DU is included in UE Context Modification Request message. Further details FFS. </w:t>
      </w:r>
    </w:p>
    <w:p w:rsidR="004E1F8F" w:rsidRPr="003A6C26" w:rsidRDefault="004E1F8F" w:rsidP="004E1F8F">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8D43D1" w:rsidRDefault="008D43D1">
      <w:pPr>
        <w:rPr>
          <w:rFonts w:ascii="Arial" w:hAnsi="Arial" w:cs="Arial"/>
          <w:sz w:val="22"/>
          <w:szCs w:val="22"/>
        </w:rPr>
      </w:pPr>
    </w:p>
    <w:p w:rsidR="00162AA7" w:rsidRDefault="00BD7842">
      <w:pPr>
        <w:rPr>
          <w:rFonts w:ascii="Arial" w:hAnsi="Arial" w:cs="Arial"/>
          <w:sz w:val="22"/>
          <w:szCs w:val="22"/>
        </w:rPr>
      </w:pPr>
      <w:r>
        <w:rPr>
          <w:rFonts w:ascii="Arial" w:hAnsi="Arial" w:cs="Arial"/>
          <w:sz w:val="22"/>
          <w:szCs w:val="22"/>
        </w:rPr>
        <w:t>Contribution [2] discusses two options for handling the buffered RRCReconfiguration message if the parent IAB-MT migration fails:</w:t>
      </w:r>
    </w:p>
    <w:p w:rsidR="00162AA7" w:rsidRDefault="00BD7842">
      <w:pPr>
        <w:spacing w:before="120" w:after="120"/>
        <w:ind w:left="72"/>
        <w:rPr>
          <w:rFonts w:ascii="Arial" w:hAnsi="Arial" w:cs="Arial"/>
          <w:sz w:val="22"/>
          <w:szCs w:val="22"/>
          <w:lang w:val="en-GB" w:eastAsia="ja-JP"/>
        </w:rPr>
      </w:pPr>
      <w:r>
        <w:rPr>
          <w:rFonts w:ascii="Arial" w:hAnsi="Arial" w:cs="Arial"/>
          <w:sz w:val="22"/>
          <w:szCs w:val="22"/>
          <w:lang w:val="en-GB" w:eastAsia="ja-JP"/>
        </w:rPr>
        <w:t>Option 1: Release the child node’s buffered RRC Reconfiguration message to the respective child node. The released message may carry an obsolete configuration which will be overwritten by the BH RLF recovery procedure.</w:t>
      </w:r>
    </w:p>
    <w:p w:rsidR="00162AA7" w:rsidRDefault="00BD7842">
      <w:pPr>
        <w:spacing w:after="240"/>
        <w:ind w:left="72"/>
        <w:rPr>
          <w:rFonts w:ascii="Arial" w:hAnsi="Arial" w:cs="Arial"/>
          <w:sz w:val="22"/>
          <w:szCs w:val="22"/>
          <w:lang w:val="en-GB" w:eastAsia="ja-JP"/>
        </w:rPr>
      </w:pPr>
      <w:r>
        <w:rPr>
          <w:rFonts w:ascii="Arial" w:hAnsi="Arial" w:cs="Arial"/>
          <w:sz w:val="22"/>
          <w:szCs w:val="22"/>
          <w:lang w:val="en-GB" w:eastAsia="ja-JP"/>
        </w:rPr>
        <w:t>Option 2: Forward a buffered dummy message to the child node and discard the child node’s buffered RRC Reconfiguration message. The dummy message carries the same PDCP SN as the child node’s buffered RRC Reconfiguration message and is received from the IAB-donor-CU as part of the same F1AP message as the child node’s RRC Reconfiguration message. A child node that receives a dummy message may further release a dummy message for its own grand-child node.</w:t>
      </w:r>
    </w:p>
    <w:p w:rsidR="00162AA7" w:rsidRDefault="00BD7842">
      <w:pPr>
        <w:spacing w:after="120"/>
        <w:rPr>
          <w:rFonts w:ascii="Arial" w:hAnsi="Arial" w:cs="Arial"/>
          <w:sz w:val="22"/>
          <w:szCs w:val="22"/>
          <w:lang w:eastAsia="ja-JP"/>
        </w:rPr>
      </w:pPr>
      <w:r>
        <w:rPr>
          <w:rFonts w:ascii="Arial" w:hAnsi="Arial" w:cs="Arial"/>
          <w:sz w:val="22"/>
          <w:szCs w:val="22"/>
          <w:lang w:eastAsia="ja-JP"/>
        </w:rPr>
        <w:t>Contribution [5] mentions not sending the buffered RRCReconfiguration in case of parent IAB-MT migration failure; and overwriting the buffered RRCReconfiguration if a new RRCReconfiguration is received. However, it seems that the latter solution may not overcome the issue related to PDCP SN described above. Contribution [4] mentions the possibility of using a new SRB to overcome the PDCP SN issue, which would clearly be in RAN2 scope.</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It is useful to discuss solutions to these issues. </w:t>
      </w:r>
    </w:p>
    <w:p w:rsidR="00162AA7" w:rsidRDefault="00162AA7">
      <w:pPr>
        <w:spacing w:after="120"/>
        <w:rPr>
          <w:rFonts w:ascii="Arial" w:hAnsi="Arial" w:cs="Arial"/>
          <w:sz w:val="22"/>
          <w:szCs w:val="22"/>
          <w:lang w:eastAsia="ja-JP"/>
        </w:rPr>
      </w:pPr>
    </w:p>
    <w:p w:rsidR="00162AA7" w:rsidRDefault="00BD7842">
      <w:pPr>
        <w:spacing w:after="120"/>
        <w:ind w:left="100"/>
        <w:rPr>
          <w:rFonts w:ascii="Arial" w:hAnsi="Arial" w:cs="Arial"/>
          <w:b/>
          <w:bCs/>
          <w:sz w:val="22"/>
          <w:szCs w:val="20"/>
        </w:rPr>
      </w:pPr>
      <w:bookmarkStart w:id="7" w:name="_Hlk72350060"/>
      <w:r>
        <w:rPr>
          <w:rFonts w:ascii="Arial" w:hAnsi="Arial" w:cs="Arial"/>
          <w:b/>
          <w:bCs/>
          <w:sz w:val="22"/>
          <w:szCs w:val="20"/>
        </w:rPr>
        <w:t>Q4: For Solution 1, please provide views on how best to address handling of buffered RRCReconfiguration upon failure of parent IAB-MT migration.</w:t>
      </w:r>
    </w:p>
    <w:p w:rsidR="00162AA7" w:rsidRDefault="00BD7842">
      <w:pPr>
        <w:spacing w:after="120"/>
        <w:ind w:left="100"/>
        <w:rPr>
          <w:rFonts w:ascii="Arial" w:hAnsi="Arial" w:cs="Arial"/>
          <w:b/>
          <w:bCs/>
          <w:sz w:val="22"/>
          <w:szCs w:val="20"/>
        </w:rPr>
      </w:pPr>
      <w:r>
        <w:rPr>
          <w:rFonts w:ascii="Arial" w:hAnsi="Arial" w:cs="Arial"/>
          <w:b/>
          <w:bCs/>
          <w:sz w:val="22"/>
          <w:szCs w:val="20"/>
        </w:rPr>
        <w:t>Option 1: Release the buffered RRCReconfiguration message to child IAB-MT anyway</w:t>
      </w:r>
    </w:p>
    <w:p w:rsidR="00162AA7" w:rsidRDefault="00BD7842">
      <w:pPr>
        <w:spacing w:after="120"/>
        <w:ind w:left="100"/>
        <w:rPr>
          <w:rFonts w:ascii="Arial" w:hAnsi="Arial" w:cs="Arial"/>
          <w:b/>
          <w:bCs/>
          <w:sz w:val="22"/>
          <w:szCs w:val="20"/>
        </w:rPr>
      </w:pPr>
      <w:r>
        <w:rPr>
          <w:rFonts w:ascii="Arial" w:hAnsi="Arial" w:cs="Arial"/>
          <w:b/>
          <w:bCs/>
          <w:sz w:val="22"/>
          <w:szCs w:val="20"/>
        </w:rPr>
        <w:t>Option 2: Forward a buffered dummy message to the child node and discard the child node’s buffered RRC Reconfiguration message</w:t>
      </w:r>
    </w:p>
    <w:p w:rsidR="00162AA7" w:rsidRDefault="00BD7842">
      <w:pPr>
        <w:spacing w:after="120"/>
        <w:ind w:left="100"/>
        <w:rPr>
          <w:rFonts w:ascii="Arial" w:hAnsi="Arial" w:cs="Arial"/>
          <w:b/>
          <w:bCs/>
          <w:sz w:val="22"/>
          <w:szCs w:val="20"/>
        </w:rPr>
      </w:pPr>
      <w:r>
        <w:rPr>
          <w:rFonts w:ascii="Arial" w:hAnsi="Arial" w:cs="Arial"/>
          <w:b/>
          <w:bCs/>
          <w:sz w:val="22"/>
          <w:szCs w:val="20"/>
        </w:rPr>
        <w:lastRenderedPageBreak/>
        <w:t>Option 3: Do not send the buffered RRCReconfiguration message</w:t>
      </w:r>
    </w:p>
    <w:p w:rsidR="00162AA7" w:rsidRDefault="00BD7842">
      <w:pPr>
        <w:spacing w:after="120"/>
        <w:ind w:left="100"/>
        <w:rPr>
          <w:rFonts w:ascii="Arial" w:hAnsi="Arial" w:cs="Arial"/>
          <w:b/>
          <w:bCs/>
          <w:sz w:val="22"/>
          <w:szCs w:val="20"/>
        </w:rPr>
      </w:pPr>
      <w:r>
        <w:rPr>
          <w:rFonts w:ascii="Arial" w:hAnsi="Arial" w:cs="Arial"/>
          <w:b/>
          <w:bCs/>
          <w:sz w:val="22"/>
          <w:szCs w:val="20"/>
        </w:rPr>
        <w:t>Option 4: Other (please describe)</w:t>
      </w:r>
    </w:p>
    <w:tbl>
      <w:tblPr>
        <w:tblStyle w:val="TableGrid"/>
        <w:tblW w:w="9841" w:type="dxa"/>
        <w:tblLook w:val="04A0" w:firstRow="1" w:lastRow="0" w:firstColumn="1" w:lastColumn="0" w:noHBand="0" w:noVBand="1"/>
      </w:tblPr>
      <w:tblGrid>
        <w:gridCol w:w="1712"/>
        <w:gridCol w:w="1073"/>
        <w:gridCol w:w="7056"/>
      </w:tblGrid>
      <w:tr w:rsidR="00162AA7">
        <w:tc>
          <w:tcPr>
            <w:tcW w:w="171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1073"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w:t>
            </w:r>
          </w:p>
        </w:tc>
        <w:tc>
          <w:tcPr>
            <w:tcW w:w="7056"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073"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ll three options are possible</w:t>
            </w:r>
          </w:p>
        </w:tc>
        <w:tc>
          <w:tcPr>
            <w:tcW w:w="7056" w:type="dxa"/>
            <w:shd w:val="clear" w:color="auto" w:fill="auto"/>
          </w:tcPr>
          <w:p w:rsidR="00162AA7" w:rsidRDefault="00BD7842">
            <w:pPr>
              <w:rPr>
                <w:rFonts w:ascii="Arial" w:eastAsiaTheme="minorEastAsia" w:hAnsi="Arial" w:cs="Arial"/>
                <w:szCs w:val="22"/>
                <w:lang w:eastAsia="zh-CN"/>
              </w:rPr>
            </w:pPr>
            <w:r>
              <w:rPr>
                <w:rFonts w:ascii="Arial" w:eastAsiaTheme="minorEastAsia" w:hAnsi="Arial" w:cs="Arial" w:hint="eastAsia"/>
                <w:szCs w:val="22"/>
                <w:lang w:eastAsia="zh-CN"/>
              </w:rPr>
              <w:t>R</w:t>
            </w:r>
            <w:r>
              <w:rPr>
                <w:rFonts w:ascii="Arial" w:eastAsiaTheme="minorEastAsia" w:hAnsi="Arial" w:cs="Arial"/>
                <w:szCs w:val="22"/>
                <w:lang w:eastAsia="zh-CN"/>
              </w:rPr>
              <w:t xml:space="preserve">AN3 cannot make decision on this issue. </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Ericsson</w:t>
            </w:r>
          </w:p>
        </w:tc>
        <w:tc>
          <w:tcPr>
            <w:tcW w:w="1073" w:type="dxa"/>
          </w:tcPr>
          <w:p w:rsidR="00162AA7" w:rsidRDefault="00BD7842">
            <w:pPr>
              <w:spacing w:after="120"/>
              <w:rPr>
                <w:rFonts w:ascii="Arial" w:hAnsi="Arial" w:cs="Arial"/>
                <w:sz w:val="22"/>
                <w:szCs w:val="22"/>
                <w:lang w:eastAsia="ja-JP"/>
              </w:rPr>
            </w:pPr>
            <w:r>
              <w:rPr>
                <w:rFonts w:ascii="Arial" w:hAnsi="Arial" w:cs="Arial"/>
                <w:b/>
                <w:bCs/>
                <w:sz w:val="22"/>
                <w:szCs w:val="22"/>
                <w:lang w:eastAsia="ja-JP"/>
              </w:rPr>
              <w:t>Opt1 and Opt3</w:t>
            </w:r>
          </w:p>
        </w:tc>
        <w:tc>
          <w:tcPr>
            <w:tcW w:w="7056" w:type="dxa"/>
            <w:shd w:val="clear" w:color="auto" w:fill="auto"/>
          </w:tcPr>
          <w:p w:rsidR="00162AA7" w:rsidRDefault="00162AA7">
            <w:pPr>
              <w:spacing w:after="120"/>
              <w:rPr>
                <w:rFonts w:ascii="Arial" w:hAnsi="Arial" w:cs="Arial"/>
                <w:sz w:val="22"/>
                <w:szCs w:val="22"/>
                <w:lang w:eastAsia="ja-JP"/>
              </w:rPr>
            </w:pP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Qualcomm</w:t>
            </w:r>
          </w:p>
        </w:tc>
        <w:tc>
          <w:tcPr>
            <w:tcW w:w="1073"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Opt1 </w:t>
            </w:r>
          </w:p>
        </w:tc>
        <w:tc>
          <w:tcPr>
            <w:tcW w:w="7056"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Opt1 can be done without RAN2 impact. </w:t>
            </w:r>
          </w:p>
          <w:p w:rsidR="00162AA7" w:rsidRDefault="00BD7842">
            <w:pPr>
              <w:spacing w:after="120"/>
              <w:rPr>
                <w:rFonts w:ascii="Arial" w:hAnsi="Arial" w:cs="Arial"/>
                <w:sz w:val="22"/>
                <w:szCs w:val="22"/>
                <w:lang w:eastAsia="ja-JP"/>
              </w:rPr>
            </w:pPr>
            <w:r>
              <w:rPr>
                <w:rFonts w:ascii="Arial" w:hAnsi="Arial" w:cs="Arial"/>
                <w:sz w:val="22"/>
                <w:szCs w:val="22"/>
                <w:lang w:eastAsia="ja-JP"/>
              </w:rPr>
              <w:t>Opt2 has RAN2 impact since the dummy message needs to be introduced.</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Opt3 has problems: If the top-level IAB-node reestablishes at another parent with different donor-DU, the descendant node will receive a follow up RRC Reconfiguration with a new IP address. This message will have out-of-order SN.  </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Nokia</w:t>
            </w:r>
          </w:p>
        </w:tc>
        <w:tc>
          <w:tcPr>
            <w:tcW w:w="1073" w:type="dxa"/>
          </w:tcPr>
          <w:p w:rsidR="00162AA7" w:rsidRDefault="00162AA7">
            <w:pPr>
              <w:spacing w:after="120"/>
              <w:rPr>
                <w:rFonts w:ascii="Arial" w:hAnsi="Arial" w:cs="Arial"/>
                <w:sz w:val="22"/>
                <w:szCs w:val="22"/>
                <w:lang w:eastAsia="ja-JP"/>
              </w:rPr>
            </w:pPr>
          </w:p>
        </w:tc>
        <w:tc>
          <w:tcPr>
            <w:tcW w:w="7056"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Should be discussed in RAN2. </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Opt 1 may have issue, e.g. child IAB uses the incorrect configuration for a period, even it may be short. </w:t>
            </w:r>
          </w:p>
          <w:p w:rsidR="00162AA7" w:rsidRDefault="00162AA7">
            <w:pPr>
              <w:spacing w:after="120"/>
              <w:rPr>
                <w:rFonts w:ascii="Arial" w:hAnsi="Arial" w:cs="Arial"/>
                <w:sz w:val="22"/>
                <w:szCs w:val="22"/>
                <w:lang w:eastAsia="ja-JP"/>
              </w:rPr>
            </w:pP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H</w:t>
            </w:r>
            <w:r>
              <w:rPr>
                <w:rFonts w:ascii="Arial" w:hAnsi="Arial" w:cs="Arial"/>
                <w:sz w:val="22"/>
                <w:szCs w:val="22"/>
                <w:lang w:eastAsia="zh-CN"/>
              </w:rPr>
              <w:t>uawei</w:t>
            </w:r>
          </w:p>
        </w:tc>
        <w:tc>
          <w:tcPr>
            <w:tcW w:w="1073" w:type="dxa"/>
          </w:tcPr>
          <w:p w:rsidR="00162AA7" w:rsidRDefault="00162AA7">
            <w:pPr>
              <w:spacing w:after="120"/>
              <w:rPr>
                <w:rFonts w:ascii="Arial" w:hAnsi="Arial" w:cs="Arial"/>
                <w:sz w:val="22"/>
                <w:szCs w:val="22"/>
                <w:lang w:eastAsia="ja-JP"/>
              </w:rPr>
            </w:pPr>
          </w:p>
        </w:tc>
        <w:tc>
          <w:tcPr>
            <w:tcW w:w="7056"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Should be discussed by RAN2</w:t>
            </w:r>
          </w:p>
          <w:p w:rsidR="00162AA7" w:rsidRDefault="00BD7842">
            <w:pPr>
              <w:spacing w:after="120"/>
              <w:rPr>
                <w:rFonts w:ascii="Arial" w:hAnsi="Arial" w:cs="Arial"/>
                <w:sz w:val="22"/>
                <w:szCs w:val="22"/>
                <w:lang w:eastAsia="ja-JP"/>
              </w:rPr>
            </w:pPr>
            <w:r>
              <w:rPr>
                <w:rFonts w:ascii="Arial" w:hAnsi="Arial" w:cs="Arial"/>
                <w:sz w:val="22"/>
                <w:szCs w:val="22"/>
                <w:lang w:eastAsia="zh-CN"/>
              </w:rPr>
              <w:t>Option 1 is not a good solution, because if the parent DU still send the buffered RRCReconfiguration to the child IAB node, then the child node will try TNL migration using such RRCReconfiguration, but apparently, such attempt of TNL migration is useless but just a waste of wireless BH transmission resource, because the TNL migration will fail finally since the target path is not ready.</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073" w:type="dxa"/>
          </w:tcPr>
          <w:p w:rsidR="00162AA7" w:rsidRDefault="00BD7842">
            <w:pPr>
              <w:spacing w:after="120"/>
              <w:rPr>
                <w:rFonts w:ascii="Arial" w:hAnsi="Arial" w:cs="Arial"/>
                <w:sz w:val="22"/>
                <w:szCs w:val="22"/>
                <w:lang w:eastAsia="ja-JP"/>
              </w:rPr>
            </w:pPr>
            <w:r>
              <w:rPr>
                <w:rFonts w:ascii="Arial" w:hAnsi="Arial" w:cs="Arial"/>
                <w:sz w:val="22"/>
                <w:szCs w:val="22"/>
                <w:lang w:eastAsia="zh-CN"/>
              </w:rPr>
              <w:t>Either Option 1 or 3</w:t>
            </w:r>
          </w:p>
        </w:tc>
        <w:tc>
          <w:tcPr>
            <w:tcW w:w="7056"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Option 1 is the most easy and straight forward method.</w:t>
            </w:r>
          </w:p>
          <w:p w:rsidR="00162AA7" w:rsidRDefault="00BD7842">
            <w:pPr>
              <w:spacing w:after="120"/>
              <w:rPr>
                <w:rFonts w:ascii="Arial" w:hAnsi="Arial" w:cs="Arial"/>
                <w:sz w:val="22"/>
                <w:szCs w:val="22"/>
                <w:lang w:eastAsia="zh-CN"/>
              </w:rPr>
            </w:pPr>
            <w:r>
              <w:rPr>
                <w:rFonts w:ascii="Arial" w:hAnsi="Arial" w:cs="Arial"/>
                <w:sz w:val="22"/>
                <w:szCs w:val="22"/>
                <w:lang w:eastAsia="zh-CN"/>
              </w:rPr>
              <w:t>Option 2 is too complex.</w:t>
            </w:r>
          </w:p>
          <w:p w:rsidR="00162AA7" w:rsidRDefault="00BD7842">
            <w:pPr>
              <w:spacing w:after="120"/>
              <w:rPr>
                <w:rFonts w:ascii="Arial" w:hAnsi="Arial" w:cs="Arial"/>
                <w:sz w:val="22"/>
                <w:szCs w:val="22"/>
                <w:lang w:eastAsia="zh-CN"/>
              </w:rPr>
            </w:pPr>
            <w:r>
              <w:rPr>
                <w:rFonts w:ascii="Arial" w:hAnsi="Arial" w:cs="Arial"/>
                <w:sz w:val="22"/>
                <w:szCs w:val="22"/>
                <w:lang w:eastAsia="zh-CN"/>
              </w:rPr>
              <w:t>Option 3 is also easy to apply.</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ZTE</w:t>
            </w:r>
          </w:p>
        </w:tc>
        <w:tc>
          <w:tcPr>
            <w:tcW w:w="1073" w:type="dxa"/>
          </w:tcPr>
          <w:p w:rsidR="00162AA7" w:rsidRDefault="00162AA7">
            <w:pPr>
              <w:spacing w:after="120"/>
              <w:rPr>
                <w:rFonts w:ascii="Arial" w:hAnsi="Arial" w:cs="Arial"/>
                <w:sz w:val="22"/>
                <w:szCs w:val="22"/>
                <w:lang w:eastAsia="zh-CN"/>
              </w:rPr>
            </w:pPr>
          </w:p>
        </w:tc>
        <w:tc>
          <w:tcPr>
            <w:tcW w:w="7056"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This issue should be discussed in RAN2.</w:t>
            </w:r>
          </w:p>
        </w:tc>
      </w:tr>
      <w:tr w:rsidR="007B2354">
        <w:tc>
          <w:tcPr>
            <w:tcW w:w="1712" w:type="dxa"/>
            <w:shd w:val="clear" w:color="auto" w:fill="auto"/>
          </w:tcPr>
          <w:p w:rsidR="007B2354" w:rsidRDefault="007B2354">
            <w:pPr>
              <w:spacing w:after="120"/>
              <w:rPr>
                <w:rFonts w:ascii="Arial" w:hAnsi="Arial" w:cs="Arial"/>
                <w:sz w:val="22"/>
                <w:szCs w:val="22"/>
                <w:lang w:eastAsia="zh-CN"/>
              </w:rPr>
            </w:pPr>
            <w:r>
              <w:rPr>
                <w:rFonts w:ascii="Arial" w:hAnsi="Arial" w:cs="Arial"/>
                <w:sz w:val="22"/>
                <w:szCs w:val="22"/>
                <w:lang w:eastAsia="zh-CN"/>
              </w:rPr>
              <w:t>AT&amp;T</w:t>
            </w:r>
          </w:p>
        </w:tc>
        <w:tc>
          <w:tcPr>
            <w:tcW w:w="1073" w:type="dxa"/>
          </w:tcPr>
          <w:p w:rsidR="007B2354" w:rsidRDefault="007B2354">
            <w:pPr>
              <w:spacing w:after="120"/>
              <w:rPr>
                <w:rFonts w:ascii="Arial" w:hAnsi="Arial" w:cs="Arial"/>
                <w:sz w:val="22"/>
                <w:szCs w:val="22"/>
                <w:lang w:eastAsia="zh-CN"/>
              </w:rPr>
            </w:pPr>
            <w:r>
              <w:rPr>
                <w:rFonts w:ascii="Arial" w:hAnsi="Arial" w:cs="Arial"/>
                <w:sz w:val="22"/>
                <w:szCs w:val="22"/>
                <w:lang w:eastAsia="zh-CN"/>
              </w:rPr>
              <w:t>Options 1 or 3</w:t>
            </w:r>
          </w:p>
        </w:tc>
        <w:tc>
          <w:tcPr>
            <w:tcW w:w="7056" w:type="dxa"/>
            <w:shd w:val="clear" w:color="auto" w:fill="auto"/>
          </w:tcPr>
          <w:p w:rsidR="007B2354" w:rsidRDefault="003C6813">
            <w:pPr>
              <w:spacing w:after="120"/>
              <w:rPr>
                <w:rFonts w:ascii="Arial" w:hAnsi="Arial" w:cs="Arial"/>
                <w:sz w:val="22"/>
                <w:szCs w:val="22"/>
                <w:lang w:eastAsia="zh-CN"/>
              </w:rPr>
            </w:pPr>
            <w:r>
              <w:rPr>
                <w:rFonts w:ascii="Arial" w:hAnsi="Arial" w:cs="Arial"/>
                <w:sz w:val="22"/>
                <w:szCs w:val="22"/>
                <w:lang w:eastAsia="zh-CN"/>
              </w:rPr>
              <w:t>Should</w:t>
            </w:r>
            <w:r w:rsidR="007B2354">
              <w:rPr>
                <w:rFonts w:ascii="Arial" w:hAnsi="Arial" w:cs="Arial"/>
                <w:sz w:val="22"/>
                <w:szCs w:val="22"/>
                <w:lang w:eastAsia="zh-CN"/>
              </w:rPr>
              <w:t xml:space="preserve"> be discussed </w:t>
            </w:r>
            <w:r w:rsidR="007120B9">
              <w:rPr>
                <w:rFonts w:ascii="Arial" w:hAnsi="Arial" w:cs="Arial"/>
                <w:sz w:val="22"/>
                <w:szCs w:val="22"/>
                <w:lang w:eastAsia="zh-CN"/>
              </w:rPr>
              <w:t>in</w:t>
            </w:r>
            <w:r w:rsidR="007B2354">
              <w:rPr>
                <w:rFonts w:ascii="Arial" w:hAnsi="Arial" w:cs="Arial"/>
                <w:sz w:val="22"/>
                <w:szCs w:val="22"/>
                <w:lang w:eastAsia="zh-CN"/>
              </w:rPr>
              <w:t xml:space="preserve"> RAN2</w:t>
            </w:r>
            <w:r w:rsidR="007120B9">
              <w:rPr>
                <w:rFonts w:ascii="Arial" w:hAnsi="Arial" w:cs="Arial"/>
                <w:sz w:val="22"/>
                <w:szCs w:val="22"/>
                <w:lang w:eastAsia="zh-CN"/>
              </w:rPr>
              <w:t>.</w:t>
            </w:r>
          </w:p>
        </w:tc>
      </w:tr>
      <w:tr w:rsidR="00D436D8">
        <w:tc>
          <w:tcPr>
            <w:tcW w:w="1712" w:type="dxa"/>
            <w:shd w:val="clear" w:color="auto" w:fill="auto"/>
          </w:tcPr>
          <w:p w:rsidR="00D436D8" w:rsidRDefault="00D436D8">
            <w:pPr>
              <w:spacing w:after="120"/>
              <w:rPr>
                <w:rFonts w:ascii="Arial" w:hAnsi="Arial" w:cs="Arial"/>
                <w:sz w:val="22"/>
                <w:szCs w:val="22"/>
                <w:lang w:eastAsia="zh-CN"/>
              </w:rPr>
            </w:pPr>
            <w:r>
              <w:rPr>
                <w:rFonts w:ascii="Arial" w:hAnsi="Arial" w:cs="Arial" w:hint="eastAsia"/>
                <w:sz w:val="22"/>
                <w:szCs w:val="22"/>
                <w:lang w:eastAsia="zh-CN"/>
              </w:rPr>
              <w:t>CATT</w:t>
            </w:r>
          </w:p>
        </w:tc>
        <w:tc>
          <w:tcPr>
            <w:tcW w:w="1073" w:type="dxa"/>
          </w:tcPr>
          <w:p w:rsidR="00D436D8" w:rsidRDefault="00D436D8">
            <w:pPr>
              <w:spacing w:after="120"/>
              <w:rPr>
                <w:rFonts w:ascii="Arial" w:hAnsi="Arial" w:cs="Arial"/>
                <w:sz w:val="22"/>
                <w:szCs w:val="22"/>
                <w:lang w:eastAsia="zh-CN"/>
              </w:rPr>
            </w:pPr>
            <w:r>
              <w:rPr>
                <w:rFonts w:ascii="Arial" w:hAnsi="Arial" w:cs="Arial"/>
                <w:sz w:val="22"/>
                <w:szCs w:val="22"/>
                <w:lang w:eastAsia="zh-CN"/>
              </w:rPr>
              <w:t>O</w:t>
            </w:r>
            <w:r>
              <w:rPr>
                <w:rFonts w:ascii="Arial" w:hAnsi="Arial" w:cs="Arial" w:hint="eastAsia"/>
                <w:sz w:val="22"/>
                <w:szCs w:val="22"/>
                <w:lang w:eastAsia="zh-CN"/>
              </w:rPr>
              <w:t>ption 3</w:t>
            </w:r>
          </w:p>
        </w:tc>
        <w:tc>
          <w:tcPr>
            <w:tcW w:w="7056" w:type="dxa"/>
            <w:shd w:val="clear" w:color="auto" w:fill="auto"/>
          </w:tcPr>
          <w:p w:rsidR="00D436D8" w:rsidRDefault="00D436D8" w:rsidP="00A454E6">
            <w:pPr>
              <w:spacing w:after="120"/>
              <w:rPr>
                <w:rFonts w:ascii="Arial" w:hAnsi="Arial" w:cs="Arial"/>
                <w:sz w:val="22"/>
                <w:szCs w:val="22"/>
                <w:lang w:eastAsia="zh-CN"/>
              </w:rPr>
            </w:pPr>
            <w:r>
              <w:rPr>
                <w:rFonts w:ascii="Arial" w:hAnsi="Arial" w:cs="Arial"/>
                <w:sz w:val="22"/>
                <w:szCs w:val="22"/>
                <w:lang w:eastAsia="zh-CN"/>
              </w:rPr>
              <w:t>W</w:t>
            </w:r>
            <w:r>
              <w:rPr>
                <w:rFonts w:ascii="Arial" w:hAnsi="Arial" w:cs="Arial" w:hint="eastAsia"/>
                <w:sz w:val="22"/>
                <w:szCs w:val="22"/>
                <w:lang w:eastAsia="zh-CN"/>
              </w:rPr>
              <w:t xml:space="preserve">hether the parent node </w:t>
            </w:r>
            <w:r w:rsidR="00A454E6">
              <w:rPr>
                <w:rFonts w:ascii="Arial" w:hAnsi="Arial" w:cs="Arial" w:hint="eastAsia"/>
                <w:sz w:val="22"/>
                <w:szCs w:val="22"/>
                <w:lang w:eastAsia="zh-CN"/>
              </w:rPr>
              <w:t>will</w:t>
            </w:r>
            <w:r>
              <w:rPr>
                <w:rFonts w:ascii="Arial" w:hAnsi="Arial" w:cs="Arial" w:hint="eastAsia"/>
                <w:sz w:val="22"/>
                <w:szCs w:val="22"/>
                <w:lang w:eastAsia="zh-CN"/>
              </w:rPr>
              <w:t xml:space="preserve"> re-connect the source parent node should take into account. </w:t>
            </w:r>
            <w:r>
              <w:rPr>
                <w:rFonts w:ascii="Arial" w:hAnsi="Arial" w:cs="Arial"/>
                <w:sz w:val="22"/>
                <w:szCs w:val="22"/>
                <w:lang w:eastAsia="zh-CN"/>
              </w:rPr>
              <w:t>O</w:t>
            </w:r>
            <w:r>
              <w:rPr>
                <w:rFonts w:ascii="Arial" w:hAnsi="Arial" w:cs="Arial" w:hint="eastAsia"/>
                <w:sz w:val="22"/>
                <w:szCs w:val="22"/>
                <w:lang w:eastAsia="zh-CN"/>
              </w:rPr>
              <w:t>therwise, parent node failure migration would discard all buffered message/data</w:t>
            </w:r>
          </w:p>
        </w:tc>
      </w:tr>
      <w:bookmarkEnd w:id="7"/>
    </w:tbl>
    <w:p w:rsidR="00162AA7" w:rsidRDefault="00162AA7">
      <w:pPr>
        <w:spacing w:after="120"/>
        <w:rPr>
          <w:rFonts w:ascii="Arial" w:hAnsi="Arial" w:cs="Arial"/>
          <w:sz w:val="22"/>
          <w:szCs w:val="22"/>
          <w:lang w:eastAsia="ja-JP"/>
        </w:rPr>
      </w:pPr>
    </w:p>
    <w:p w:rsidR="00C71F6D" w:rsidRDefault="00C71F6D">
      <w:pPr>
        <w:spacing w:after="120"/>
        <w:rPr>
          <w:rFonts w:ascii="Arial" w:hAnsi="Arial" w:cs="Arial"/>
          <w:sz w:val="22"/>
          <w:szCs w:val="22"/>
          <w:lang w:eastAsia="ja-JP"/>
        </w:rPr>
      </w:pPr>
    </w:p>
    <w:p w:rsidR="00C71F6D" w:rsidRDefault="00C71F6D">
      <w:pPr>
        <w:spacing w:after="120"/>
        <w:rPr>
          <w:rFonts w:ascii="Arial" w:hAnsi="Arial" w:cs="Arial"/>
          <w:sz w:val="22"/>
          <w:szCs w:val="22"/>
          <w:lang w:eastAsia="ja-JP"/>
        </w:rPr>
      </w:pPr>
    </w:p>
    <w:p w:rsidR="00C71F6D" w:rsidRDefault="00C71F6D">
      <w:pPr>
        <w:spacing w:after="120"/>
        <w:rPr>
          <w:rFonts w:ascii="Arial" w:hAnsi="Arial" w:cs="Arial"/>
          <w:sz w:val="22"/>
          <w:szCs w:val="22"/>
          <w:lang w:eastAsia="ja-JP"/>
        </w:rPr>
      </w:pPr>
      <w:bookmarkStart w:id="8" w:name="_GoBack"/>
      <w:bookmarkEnd w:id="8"/>
    </w:p>
    <w:p w:rsidR="00DC00A0" w:rsidRPr="00DC00A0" w:rsidRDefault="00DC00A0">
      <w:pPr>
        <w:spacing w:after="120"/>
        <w:rPr>
          <w:rFonts w:ascii="Arial" w:hAnsi="Arial" w:cs="Arial"/>
          <w:b/>
          <w:bCs/>
          <w:sz w:val="22"/>
          <w:szCs w:val="22"/>
          <w:lang w:eastAsia="ja-JP"/>
        </w:rPr>
      </w:pPr>
      <w:r w:rsidRPr="00DC00A0">
        <w:rPr>
          <w:rFonts w:ascii="Arial" w:hAnsi="Arial" w:cs="Arial"/>
          <w:b/>
          <w:bCs/>
          <w:sz w:val="22"/>
          <w:szCs w:val="22"/>
          <w:lang w:eastAsia="ja-JP"/>
        </w:rPr>
        <w:lastRenderedPageBreak/>
        <w:t>Summary of Q4.</w:t>
      </w:r>
    </w:p>
    <w:p w:rsidR="00DC00A0" w:rsidRDefault="00DC00A0">
      <w:pPr>
        <w:spacing w:after="120"/>
        <w:rPr>
          <w:rFonts w:ascii="Arial" w:hAnsi="Arial" w:cs="Arial"/>
          <w:sz w:val="22"/>
          <w:szCs w:val="22"/>
          <w:lang w:eastAsia="ja-JP"/>
        </w:rPr>
      </w:pPr>
      <w:r>
        <w:rPr>
          <w:rFonts w:ascii="Arial" w:hAnsi="Arial" w:cs="Arial"/>
          <w:sz w:val="22"/>
          <w:szCs w:val="22"/>
          <w:lang w:eastAsia="ja-JP"/>
        </w:rPr>
        <w:t xml:space="preserve">9 companies provided responses to this question. 6 out of 9 companies indicated RAN2 impact or need for discussion in RAN2. </w:t>
      </w:r>
      <w:r w:rsidR="00C02230">
        <w:rPr>
          <w:rFonts w:ascii="Arial" w:hAnsi="Arial" w:cs="Arial"/>
          <w:sz w:val="22"/>
          <w:szCs w:val="22"/>
          <w:lang w:eastAsia="ja-JP"/>
        </w:rPr>
        <w:t xml:space="preserve">5 companies opted in favor of Option 1 and 5 companies opted in favor of Option 3. 2 companies raised concerns about Option 1. </w:t>
      </w:r>
    </w:p>
    <w:p w:rsidR="00C02230" w:rsidRDefault="00C02230">
      <w:pPr>
        <w:spacing w:after="120"/>
        <w:rPr>
          <w:rFonts w:ascii="Arial" w:hAnsi="Arial" w:cs="Arial"/>
          <w:sz w:val="22"/>
          <w:szCs w:val="22"/>
          <w:lang w:eastAsia="ja-JP"/>
        </w:rPr>
      </w:pPr>
      <w:r>
        <w:rPr>
          <w:rFonts w:ascii="Arial" w:hAnsi="Arial" w:cs="Arial"/>
          <w:sz w:val="22"/>
          <w:szCs w:val="22"/>
          <w:lang w:eastAsia="ja-JP"/>
        </w:rPr>
        <w:t>Moderator’s view:</w:t>
      </w:r>
    </w:p>
    <w:p w:rsidR="00C02230" w:rsidRDefault="00C02230">
      <w:pPr>
        <w:spacing w:after="120"/>
        <w:rPr>
          <w:rFonts w:ascii="Arial" w:hAnsi="Arial" w:cs="Arial"/>
          <w:sz w:val="22"/>
          <w:szCs w:val="22"/>
          <w:lang w:eastAsia="ja-JP"/>
        </w:rPr>
      </w:pPr>
      <w:r>
        <w:rPr>
          <w:rFonts w:ascii="Arial" w:hAnsi="Arial" w:cs="Arial"/>
          <w:sz w:val="22"/>
          <w:szCs w:val="22"/>
          <w:lang w:eastAsia="ja-JP"/>
        </w:rPr>
        <w:t xml:space="preserve">Based on the responses of companies, there is no clear consensus to draft a proposal for agreement other than that for Solution 1, the issue of handling buffered </w:t>
      </w:r>
      <w:proofErr w:type="spellStart"/>
      <w:r>
        <w:rPr>
          <w:rFonts w:ascii="Arial" w:hAnsi="Arial" w:cs="Arial"/>
          <w:sz w:val="22"/>
          <w:szCs w:val="22"/>
          <w:lang w:eastAsia="ja-JP"/>
        </w:rPr>
        <w:t>RRCReconfiguration</w:t>
      </w:r>
      <w:proofErr w:type="spellEnd"/>
      <w:r>
        <w:rPr>
          <w:rFonts w:ascii="Arial" w:hAnsi="Arial" w:cs="Arial"/>
          <w:sz w:val="22"/>
          <w:szCs w:val="22"/>
          <w:lang w:eastAsia="ja-JP"/>
        </w:rPr>
        <w:t xml:space="preserve"> upon failure of parent-IAB-MT migration should be discussed by RAN2. </w:t>
      </w:r>
    </w:p>
    <w:p w:rsidR="00C02230" w:rsidRPr="00C02230" w:rsidRDefault="00C02230" w:rsidP="00C02230">
      <w:pPr>
        <w:spacing w:after="120"/>
        <w:rPr>
          <w:rFonts w:ascii="Arial" w:hAnsi="Arial" w:cs="Arial"/>
          <w:b/>
          <w:bCs/>
          <w:sz w:val="22"/>
          <w:szCs w:val="22"/>
          <w:lang w:eastAsia="ja-JP"/>
        </w:rPr>
      </w:pPr>
      <w:r w:rsidRPr="00C02230">
        <w:rPr>
          <w:rFonts w:ascii="Arial" w:hAnsi="Arial" w:cs="Arial"/>
          <w:b/>
          <w:bCs/>
          <w:sz w:val="22"/>
          <w:szCs w:val="22"/>
          <w:lang w:eastAsia="ja-JP"/>
        </w:rPr>
        <w:t xml:space="preserve">Proposal </w:t>
      </w:r>
      <w:r w:rsidRPr="00C02230">
        <w:rPr>
          <w:rFonts w:ascii="Arial" w:hAnsi="Arial" w:cs="Arial"/>
          <w:b/>
          <w:bCs/>
          <w:sz w:val="22"/>
          <w:szCs w:val="22"/>
          <w:lang w:eastAsia="ja-JP"/>
        </w:rPr>
        <w:t>5</w:t>
      </w:r>
      <w:r w:rsidRPr="00C02230">
        <w:rPr>
          <w:rFonts w:ascii="Arial" w:hAnsi="Arial" w:cs="Arial"/>
          <w:b/>
          <w:bCs/>
          <w:sz w:val="22"/>
          <w:szCs w:val="22"/>
          <w:lang w:eastAsia="ja-JP"/>
        </w:rPr>
        <w:t xml:space="preserve">: </w:t>
      </w:r>
      <w:r w:rsidR="00370A9D">
        <w:rPr>
          <w:rFonts w:ascii="Arial" w:hAnsi="Arial" w:cs="Arial"/>
          <w:b/>
          <w:bCs/>
          <w:sz w:val="22"/>
          <w:szCs w:val="22"/>
          <w:lang w:eastAsia="ja-JP"/>
        </w:rPr>
        <w:t xml:space="preserve">For Solution 1, </w:t>
      </w:r>
      <w:r w:rsidR="004161FE">
        <w:rPr>
          <w:rFonts w:ascii="Arial" w:hAnsi="Arial" w:cs="Arial"/>
          <w:b/>
          <w:bCs/>
          <w:sz w:val="22"/>
          <w:szCs w:val="22"/>
          <w:lang w:eastAsia="ja-JP"/>
        </w:rPr>
        <w:t xml:space="preserve">RAN3 </w:t>
      </w:r>
      <w:r w:rsidR="00370A9D">
        <w:rPr>
          <w:rFonts w:ascii="Arial" w:hAnsi="Arial" w:cs="Arial"/>
          <w:b/>
          <w:bCs/>
          <w:sz w:val="22"/>
          <w:szCs w:val="22"/>
          <w:lang w:eastAsia="ja-JP"/>
        </w:rPr>
        <w:t>l</w:t>
      </w:r>
      <w:r w:rsidRPr="00C02230">
        <w:rPr>
          <w:rFonts w:ascii="Arial" w:hAnsi="Arial" w:cs="Arial"/>
          <w:b/>
          <w:bCs/>
          <w:sz w:val="22"/>
          <w:szCs w:val="22"/>
          <w:lang w:eastAsia="ja-JP"/>
        </w:rPr>
        <w:t>iaison to RAN2 should include</w:t>
      </w:r>
      <w:r w:rsidRPr="00C02230">
        <w:rPr>
          <w:rFonts w:ascii="Arial" w:hAnsi="Arial" w:cs="Arial"/>
          <w:b/>
          <w:bCs/>
          <w:sz w:val="22"/>
          <w:szCs w:val="22"/>
          <w:lang w:eastAsia="ja-JP"/>
        </w:rPr>
        <w:t xml:space="preserve"> assessment of solutions to </w:t>
      </w:r>
      <w:r w:rsidRPr="00C02230">
        <w:rPr>
          <w:rFonts w:ascii="Arial" w:hAnsi="Arial" w:cs="Arial"/>
          <w:b/>
          <w:bCs/>
          <w:sz w:val="22"/>
          <w:szCs w:val="22"/>
          <w:lang w:eastAsia="ja-JP"/>
        </w:rPr>
        <w:t>handl</w:t>
      </w:r>
      <w:r>
        <w:rPr>
          <w:rFonts w:ascii="Arial" w:hAnsi="Arial" w:cs="Arial"/>
          <w:b/>
          <w:bCs/>
          <w:sz w:val="22"/>
          <w:szCs w:val="22"/>
          <w:lang w:eastAsia="ja-JP"/>
        </w:rPr>
        <w:t>e</w:t>
      </w:r>
      <w:r w:rsidRPr="00C02230">
        <w:rPr>
          <w:rFonts w:ascii="Arial" w:hAnsi="Arial" w:cs="Arial"/>
          <w:b/>
          <w:bCs/>
          <w:sz w:val="22"/>
          <w:szCs w:val="22"/>
          <w:lang w:eastAsia="ja-JP"/>
        </w:rPr>
        <w:t xml:space="preserve"> buffered </w:t>
      </w:r>
      <w:proofErr w:type="spellStart"/>
      <w:r w:rsidRPr="00C02230">
        <w:rPr>
          <w:rFonts w:ascii="Arial" w:hAnsi="Arial" w:cs="Arial"/>
          <w:b/>
          <w:bCs/>
          <w:sz w:val="22"/>
          <w:szCs w:val="22"/>
          <w:lang w:eastAsia="ja-JP"/>
        </w:rPr>
        <w:t>RRCReconfiguration</w:t>
      </w:r>
      <w:proofErr w:type="spellEnd"/>
      <w:r w:rsidRPr="00C02230">
        <w:rPr>
          <w:rFonts w:ascii="Arial" w:hAnsi="Arial" w:cs="Arial"/>
          <w:b/>
          <w:bCs/>
          <w:sz w:val="22"/>
          <w:szCs w:val="22"/>
          <w:lang w:eastAsia="ja-JP"/>
        </w:rPr>
        <w:t xml:space="preserve"> upon failure of parent-IAB-MT migration</w:t>
      </w:r>
      <w:r w:rsidRPr="00C02230">
        <w:rPr>
          <w:rFonts w:ascii="Arial" w:hAnsi="Arial" w:cs="Arial"/>
          <w:b/>
          <w:bCs/>
          <w:sz w:val="22"/>
          <w:szCs w:val="22"/>
          <w:lang w:eastAsia="ja-JP"/>
        </w:rPr>
        <w:t>.</w:t>
      </w:r>
    </w:p>
    <w:p w:rsidR="00DC00A0" w:rsidRPr="003A6C26" w:rsidRDefault="00DC00A0" w:rsidP="00DC00A0">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DC00A0" w:rsidRDefault="00DC00A0">
      <w:pPr>
        <w:spacing w:after="120"/>
        <w:rPr>
          <w:rFonts w:ascii="Arial" w:hAnsi="Arial" w:cs="Arial"/>
          <w:sz w:val="22"/>
          <w:szCs w:val="22"/>
          <w:lang w:eastAsia="ja-JP"/>
        </w:rPr>
      </w:pPr>
    </w:p>
    <w:p w:rsidR="00162AA7" w:rsidRDefault="00BD7842">
      <w:pPr>
        <w:spacing w:after="120"/>
        <w:ind w:left="100"/>
        <w:rPr>
          <w:rFonts w:ascii="Arial" w:hAnsi="Arial" w:cs="Arial"/>
          <w:b/>
          <w:bCs/>
          <w:sz w:val="22"/>
          <w:szCs w:val="20"/>
        </w:rPr>
      </w:pPr>
      <w:r>
        <w:rPr>
          <w:rFonts w:ascii="Arial" w:hAnsi="Arial" w:cs="Arial"/>
          <w:b/>
          <w:bCs/>
          <w:sz w:val="22"/>
          <w:szCs w:val="20"/>
        </w:rPr>
        <w:t xml:space="preserve">Q5: For Solution 1, please provide views on how </w:t>
      </w:r>
      <w:bookmarkStart w:id="9" w:name="_Hlk72858218"/>
      <w:r>
        <w:rPr>
          <w:rFonts w:ascii="Arial" w:hAnsi="Arial" w:cs="Arial"/>
          <w:b/>
          <w:bCs/>
          <w:sz w:val="22"/>
          <w:szCs w:val="20"/>
        </w:rPr>
        <w:t xml:space="preserve">best to address the issue of PDCP re-ordering in case a subsequent SRB1 message, including new RRCReconfiguration needs to be sent, </w:t>
      </w:r>
      <w:proofErr w:type="gramStart"/>
      <w:r>
        <w:rPr>
          <w:rFonts w:ascii="Arial" w:hAnsi="Arial" w:cs="Arial"/>
          <w:b/>
          <w:bCs/>
          <w:sz w:val="22"/>
          <w:szCs w:val="20"/>
        </w:rPr>
        <w:t>and also</w:t>
      </w:r>
      <w:proofErr w:type="gramEnd"/>
      <w:r>
        <w:rPr>
          <w:rFonts w:ascii="Arial" w:hAnsi="Arial" w:cs="Arial"/>
          <w:b/>
          <w:bCs/>
          <w:sz w:val="22"/>
          <w:szCs w:val="20"/>
        </w:rPr>
        <w:t xml:space="preserve"> considering the case where buffered RRCReconfiguration is discarded.</w:t>
      </w:r>
      <w:bookmarkEnd w:id="9"/>
    </w:p>
    <w:p w:rsidR="00162AA7" w:rsidRDefault="00BD7842">
      <w:pPr>
        <w:spacing w:after="120"/>
        <w:ind w:left="100"/>
        <w:rPr>
          <w:rFonts w:ascii="Arial" w:hAnsi="Arial" w:cs="Arial"/>
          <w:b/>
          <w:bCs/>
          <w:sz w:val="22"/>
          <w:szCs w:val="20"/>
        </w:rPr>
      </w:pPr>
      <w:r>
        <w:rPr>
          <w:rFonts w:ascii="Arial" w:hAnsi="Arial" w:cs="Arial"/>
          <w:b/>
          <w:bCs/>
          <w:sz w:val="22"/>
          <w:szCs w:val="20"/>
        </w:rPr>
        <w:t>Option 1: Fall back on expiration of PDCP re-order timer</w:t>
      </w:r>
    </w:p>
    <w:p w:rsidR="00162AA7" w:rsidRDefault="00BD7842">
      <w:pPr>
        <w:spacing w:after="120"/>
        <w:ind w:left="100"/>
        <w:rPr>
          <w:rFonts w:ascii="Arial" w:hAnsi="Arial" w:cs="Arial"/>
          <w:b/>
          <w:bCs/>
          <w:sz w:val="22"/>
          <w:szCs w:val="20"/>
        </w:rPr>
      </w:pPr>
      <w:r>
        <w:rPr>
          <w:rFonts w:ascii="Arial" w:hAnsi="Arial" w:cs="Arial"/>
          <w:b/>
          <w:bCs/>
          <w:sz w:val="22"/>
          <w:szCs w:val="20"/>
        </w:rPr>
        <w:t>Option 2: Use different SRB</w:t>
      </w:r>
    </w:p>
    <w:p w:rsidR="00162AA7" w:rsidRDefault="00BD7842">
      <w:pPr>
        <w:spacing w:after="120"/>
        <w:ind w:left="100"/>
        <w:rPr>
          <w:rFonts w:ascii="Arial" w:hAnsi="Arial" w:cs="Arial"/>
          <w:b/>
          <w:bCs/>
          <w:sz w:val="22"/>
          <w:szCs w:val="20"/>
        </w:rPr>
      </w:pPr>
      <w:r>
        <w:rPr>
          <w:rFonts w:ascii="Arial" w:hAnsi="Arial" w:cs="Arial"/>
          <w:b/>
          <w:bCs/>
          <w:sz w:val="22"/>
          <w:szCs w:val="20"/>
        </w:rPr>
        <w:t>Option 3: Other (please describe)</w:t>
      </w:r>
    </w:p>
    <w:p w:rsidR="00162AA7" w:rsidRDefault="00BD7842">
      <w:pPr>
        <w:spacing w:after="120"/>
        <w:ind w:left="100"/>
        <w:rPr>
          <w:rFonts w:ascii="Arial" w:hAnsi="Arial" w:cs="Arial"/>
          <w:b/>
          <w:bCs/>
          <w:sz w:val="22"/>
          <w:szCs w:val="20"/>
        </w:rPr>
      </w:pPr>
      <w:r>
        <w:rPr>
          <w:rFonts w:ascii="Arial" w:hAnsi="Arial" w:cs="Arial"/>
          <w:b/>
          <w:bCs/>
          <w:sz w:val="22"/>
          <w:szCs w:val="20"/>
        </w:rPr>
        <w:t>Option 4: Let RAN2 decide the best solution</w:t>
      </w:r>
    </w:p>
    <w:p w:rsidR="00162AA7" w:rsidRDefault="00162AA7">
      <w:pPr>
        <w:spacing w:after="120"/>
        <w:ind w:left="100"/>
        <w:rPr>
          <w:rFonts w:ascii="Arial" w:hAnsi="Arial" w:cs="Arial"/>
          <w:b/>
          <w:bCs/>
          <w:sz w:val="22"/>
          <w:szCs w:val="20"/>
        </w:rPr>
      </w:pPr>
    </w:p>
    <w:tbl>
      <w:tblPr>
        <w:tblStyle w:val="TableGrid"/>
        <w:tblW w:w="9841" w:type="dxa"/>
        <w:tblLook w:val="04A0" w:firstRow="1" w:lastRow="0" w:firstColumn="1" w:lastColumn="0" w:noHBand="0" w:noVBand="1"/>
      </w:tblPr>
      <w:tblGrid>
        <w:gridCol w:w="1700"/>
        <w:gridCol w:w="1232"/>
        <w:gridCol w:w="6909"/>
      </w:tblGrid>
      <w:tr w:rsidR="00162AA7">
        <w:tc>
          <w:tcPr>
            <w:tcW w:w="1700"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123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w:t>
            </w:r>
          </w:p>
        </w:tc>
        <w:tc>
          <w:tcPr>
            <w:tcW w:w="6909"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700"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amsung</w:t>
            </w:r>
          </w:p>
        </w:tc>
        <w:tc>
          <w:tcPr>
            <w:tcW w:w="1232"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O</w:t>
            </w:r>
            <w:r>
              <w:rPr>
                <w:rFonts w:ascii="Arial" w:hAnsi="Arial" w:cs="Arial"/>
                <w:sz w:val="22"/>
                <w:szCs w:val="22"/>
                <w:lang w:eastAsia="zh-CN"/>
              </w:rPr>
              <w:t>ption 4</w:t>
            </w:r>
          </w:p>
        </w:tc>
        <w:tc>
          <w:tcPr>
            <w:tcW w:w="6909"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It is pure RAN2 issue. </w:t>
            </w:r>
          </w:p>
        </w:tc>
      </w:tr>
      <w:tr w:rsidR="00162AA7">
        <w:tc>
          <w:tcPr>
            <w:tcW w:w="1700"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Ericsson</w:t>
            </w:r>
          </w:p>
        </w:tc>
        <w:tc>
          <w:tcPr>
            <w:tcW w:w="1232" w:type="dxa"/>
          </w:tcPr>
          <w:p w:rsidR="00162AA7" w:rsidRDefault="00BD7842">
            <w:pPr>
              <w:spacing w:after="120"/>
              <w:rPr>
                <w:rFonts w:ascii="Arial" w:hAnsi="Arial" w:cs="Arial"/>
                <w:sz w:val="22"/>
                <w:szCs w:val="22"/>
                <w:lang w:eastAsia="ja-JP"/>
              </w:rPr>
            </w:pPr>
            <w:r>
              <w:rPr>
                <w:rFonts w:ascii="Arial" w:hAnsi="Arial" w:cs="Arial"/>
                <w:b/>
                <w:bCs/>
                <w:sz w:val="22"/>
                <w:szCs w:val="22"/>
                <w:lang w:eastAsia="ja-JP"/>
              </w:rPr>
              <w:t>None</w:t>
            </w:r>
          </w:p>
        </w:tc>
        <w:tc>
          <w:tcPr>
            <w:tcW w:w="6909"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This is a </w:t>
            </w:r>
            <w:r>
              <w:rPr>
                <w:rFonts w:ascii="Arial" w:hAnsi="Arial" w:cs="Arial"/>
                <w:b/>
                <w:bCs/>
                <w:sz w:val="22"/>
                <w:szCs w:val="22"/>
                <w:lang w:eastAsia="ja-JP"/>
              </w:rPr>
              <w:t>theoretical scenario</w:t>
            </w:r>
            <w:r>
              <w:rPr>
                <w:rFonts w:ascii="Arial" w:hAnsi="Arial" w:cs="Arial"/>
                <w:sz w:val="22"/>
                <w:szCs w:val="22"/>
                <w:lang w:eastAsia="ja-JP"/>
              </w:rPr>
              <w:t xml:space="preserve"> – why would there be another subsequent SRB1 message sent after the HO command?</w:t>
            </w:r>
          </w:p>
        </w:tc>
      </w:tr>
      <w:tr w:rsidR="00162AA7">
        <w:tc>
          <w:tcPr>
            <w:tcW w:w="1700"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Qualcomm</w:t>
            </w:r>
          </w:p>
        </w:tc>
        <w:tc>
          <w:tcPr>
            <w:tcW w:w="123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Send both RRC Reconfig messages in sequence.</w:t>
            </w:r>
          </w:p>
        </w:tc>
        <w:tc>
          <w:tcPr>
            <w:tcW w:w="6909"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The problem is </w:t>
            </w:r>
            <w:r>
              <w:rPr>
                <w:rFonts w:ascii="Arial" w:hAnsi="Arial" w:cs="Arial"/>
                <w:b/>
                <w:bCs/>
                <w:sz w:val="22"/>
                <w:szCs w:val="22"/>
                <w:lang w:eastAsia="ja-JP"/>
              </w:rPr>
              <w:t>very real</w:t>
            </w:r>
            <w:r>
              <w:rPr>
                <w:rFonts w:ascii="Arial" w:hAnsi="Arial" w:cs="Arial"/>
                <w:sz w:val="22"/>
                <w:szCs w:val="22"/>
                <w:lang w:eastAsia="ja-JP"/>
              </w:rPr>
              <w:t xml:space="preserve">: </w:t>
            </w:r>
          </w:p>
          <w:p w:rsidR="00162AA7" w:rsidRDefault="00BD7842">
            <w:pPr>
              <w:spacing w:after="120"/>
              <w:rPr>
                <w:rFonts w:ascii="Arial" w:hAnsi="Arial" w:cs="Arial"/>
                <w:sz w:val="22"/>
                <w:szCs w:val="22"/>
                <w:lang w:eastAsia="ja-JP"/>
              </w:rPr>
            </w:pPr>
            <w:r>
              <w:rPr>
                <w:rFonts w:ascii="Arial" w:hAnsi="Arial" w:cs="Arial"/>
                <w:sz w:val="22"/>
                <w:szCs w:val="22"/>
                <w:lang w:eastAsia="ja-JP"/>
              </w:rPr>
              <w:t>For the top-level IAB-node, if HO fails there is no further RRC message to be expected.</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For descendant nodes: If top-level IAB-node reestablishes at another parent node, the descendant nodes will receive a new </w:t>
            </w:r>
            <w:proofErr w:type="spellStart"/>
            <w:r>
              <w:rPr>
                <w:rFonts w:ascii="Arial" w:hAnsi="Arial" w:cs="Arial"/>
                <w:sz w:val="22"/>
                <w:szCs w:val="22"/>
                <w:lang w:eastAsia="ja-JP"/>
              </w:rPr>
              <w:t>RRCReconfig</w:t>
            </w:r>
            <w:proofErr w:type="spellEnd"/>
            <w:r>
              <w:rPr>
                <w:rFonts w:ascii="Arial" w:hAnsi="Arial" w:cs="Arial"/>
                <w:sz w:val="22"/>
                <w:szCs w:val="22"/>
                <w:lang w:eastAsia="ja-JP"/>
              </w:rPr>
              <w:t xml:space="preserve"> message with the new IP addresses in the next following PDCP SN.</w:t>
            </w:r>
          </w:p>
          <w:p w:rsidR="00162AA7" w:rsidRDefault="00BD7842">
            <w:pPr>
              <w:spacing w:after="120"/>
              <w:rPr>
                <w:rFonts w:ascii="Arial" w:hAnsi="Arial" w:cs="Arial"/>
                <w:sz w:val="22"/>
                <w:szCs w:val="22"/>
                <w:lang w:eastAsia="ja-JP"/>
              </w:rPr>
            </w:pPr>
            <w:r>
              <w:rPr>
                <w:rFonts w:ascii="Arial" w:hAnsi="Arial" w:cs="Arial"/>
                <w:sz w:val="22"/>
                <w:szCs w:val="22"/>
                <w:lang w:eastAsia="ja-JP"/>
              </w:rPr>
              <w:t>How to address the issue: Send both RRC Reconfiguration messages in sequence. Note that the parent DU is the same for this descendant node.</w:t>
            </w:r>
          </w:p>
        </w:tc>
      </w:tr>
      <w:tr w:rsidR="00162AA7">
        <w:tc>
          <w:tcPr>
            <w:tcW w:w="1700"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Nokia</w:t>
            </w:r>
          </w:p>
        </w:tc>
        <w:tc>
          <w:tcPr>
            <w:tcW w:w="123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 4</w:t>
            </w:r>
          </w:p>
        </w:tc>
        <w:tc>
          <w:tcPr>
            <w:tcW w:w="6909"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This is in RAN2 scope. </w:t>
            </w:r>
          </w:p>
        </w:tc>
      </w:tr>
      <w:tr w:rsidR="00162AA7">
        <w:tc>
          <w:tcPr>
            <w:tcW w:w="1700" w:type="dxa"/>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H</w:t>
            </w:r>
            <w:r>
              <w:rPr>
                <w:rFonts w:ascii="Arial" w:hAnsi="Arial" w:cs="Arial"/>
                <w:sz w:val="22"/>
                <w:szCs w:val="22"/>
                <w:lang w:eastAsia="zh-CN"/>
              </w:rPr>
              <w:t>uawei</w:t>
            </w:r>
          </w:p>
        </w:tc>
        <w:tc>
          <w:tcPr>
            <w:tcW w:w="1232" w:type="dxa"/>
          </w:tcPr>
          <w:p w:rsidR="00162AA7" w:rsidRDefault="00BD7842">
            <w:pPr>
              <w:spacing w:after="120"/>
              <w:rPr>
                <w:rFonts w:ascii="Arial" w:hAnsi="Arial" w:cs="Arial"/>
                <w:sz w:val="22"/>
                <w:szCs w:val="22"/>
                <w:lang w:eastAsia="ja-JP"/>
              </w:rPr>
            </w:pPr>
            <w:r>
              <w:rPr>
                <w:rFonts w:ascii="Arial" w:hAnsi="Arial" w:cs="Arial"/>
                <w:sz w:val="22"/>
                <w:szCs w:val="22"/>
                <w:lang w:eastAsia="zh-CN"/>
              </w:rPr>
              <w:t>Option 4</w:t>
            </w:r>
          </w:p>
        </w:tc>
        <w:tc>
          <w:tcPr>
            <w:tcW w:w="6909" w:type="dxa"/>
          </w:tcPr>
          <w:p w:rsidR="00162AA7" w:rsidRDefault="00BD7842">
            <w:pPr>
              <w:spacing w:after="120"/>
              <w:rPr>
                <w:rFonts w:ascii="Arial" w:hAnsi="Arial" w:cs="Arial"/>
                <w:sz w:val="22"/>
                <w:szCs w:val="22"/>
                <w:lang w:eastAsia="ja-JP"/>
              </w:rPr>
            </w:pPr>
            <w:r>
              <w:rPr>
                <w:rFonts w:ascii="Arial" w:hAnsi="Arial" w:cs="Arial"/>
                <w:sz w:val="22"/>
                <w:szCs w:val="22"/>
                <w:lang w:eastAsia="zh-CN"/>
              </w:rPr>
              <w:t>Should be discussed by RAN2</w:t>
            </w:r>
          </w:p>
        </w:tc>
      </w:tr>
      <w:tr w:rsidR="00162AA7">
        <w:tc>
          <w:tcPr>
            <w:tcW w:w="1700"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232"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Option 4</w:t>
            </w:r>
          </w:p>
        </w:tc>
        <w:tc>
          <w:tcPr>
            <w:tcW w:w="6909"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Need RAN2 effort. </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For example, the parent DU can send a migration failure indication </w:t>
            </w:r>
            <w:r>
              <w:rPr>
                <w:rFonts w:ascii="Arial" w:hAnsi="Arial" w:cs="Arial"/>
                <w:sz w:val="22"/>
                <w:szCs w:val="22"/>
                <w:lang w:eastAsia="zh-CN"/>
              </w:rPr>
              <w:lastRenderedPageBreak/>
              <w:t xml:space="preserve">to child node to trigger the child node initiating </w:t>
            </w:r>
            <w:proofErr w:type="spellStart"/>
            <w:r>
              <w:rPr>
                <w:rFonts w:ascii="Arial" w:hAnsi="Arial" w:cs="Arial"/>
                <w:sz w:val="22"/>
                <w:szCs w:val="22"/>
                <w:lang w:eastAsia="zh-CN"/>
              </w:rPr>
              <w:t>RRCReestablishment</w:t>
            </w:r>
            <w:proofErr w:type="spellEnd"/>
            <w:r>
              <w:rPr>
                <w:rFonts w:ascii="Arial" w:hAnsi="Arial" w:cs="Arial"/>
                <w:sz w:val="22"/>
                <w:szCs w:val="22"/>
                <w:lang w:eastAsia="zh-CN"/>
              </w:rPr>
              <w:t xml:space="preserve">. When </w:t>
            </w:r>
            <w:proofErr w:type="spellStart"/>
            <w:r>
              <w:rPr>
                <w:rFonts w:ascii="Arial" w:hAnsi="Arial" w:cs="Arial"/>
                <w:sz w:val="22"/>
                <w:szCs w:val="22"/>
                <w:lang w:eastAsia="zh-CN"/>
              </w:rPr>
              <w:t>RRCReestablishment</w:t>
            </w:r>
            <w:proofErr w:type="spellEnd"/>
            <w:r>
              <w:rPr>
                <w:rFonts w:ascii="Arial" w:hAnsi="Arial" w:cs="Arial"/>
                <w:sz w:val="22"/>
                <w:szCs w:val="22"/>
                <w:lang w:eastAsia="zh-CN"/>
              </w:rPr>
              <w:t xml:space="preserve"> is initiated, the re-ordering window is stopped and PDCP SN is reset.</w:t>
            </w:r>
          </w:p>
        </w:tc>
      </w:tr>
      <w:tr w:rsidR="00162AA7">
        <w:tc>
          <w:tcPr>
            <w:tcW w:w="1700"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lastRenderedPageBreak/>
              <w:t>ZTE</w:t>
            </w:r>
          </w:p>
        </w:tc>
        <w:tc>
          <w:tcPr>
            <w:tcW w:w="1232"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Option 4</w:t>
            </w:r>
          </w:p>
        </w:tc>
        <w:tc>
          <w:tcPr>
            <w:tcW w:w="6909"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This issue should be discussed in RAN2.</w:t>
            </w:r>
          </w:p>
        </w:tc>
      </w:tr>
      <w:tr w:rsidR="00B85BFD">
        <w:tc>
          <w:tcPr>
            <w:tcW w:w="1700" w:type="dxa"/>
          </w:tcPr>
          <w:p w:rsidR="00B85BFD" w:rsidRDefault="00B85BFD">
            <w:pPr>
              <w:spacing w:after="120"/>
              <w:rPr>
                <w:rFonts w:ascii="Arial" w:hAnsi="Arial" w:cs="Arial"/>
                <w:sz w:val="22"/>
                <w:szCs w:val="22"/>
                <w:lang w:eastAsia="zh-CN"/>
              </w:rPr>
            </w:pPr>
            <w:r>
              <w:rPr>
                <w:rFonts w:ascii="Arial" w:hAnsi="Arial" w:cs="Arial"/>
                <w:sz w:val="22"/>
                <w:szCs w:val="22"/>
                <w:lang w:eastAsia="zh-CN"/>
              </w:rPr>
              <w:t>AT&amp;T</w:t>
            </w:r>
          </w:p>
        </w:tc>
        <w:tc>
          <w:tcPr>
            <w:tcW w:w="1232" w:type="dxa"/>
          </w:tcPr>
          <w:p w:rsidR="00B85BFD" w:rsidRDefault="00B85BFD">
            <w:pPr>
              <w:spacing w:after="120"/>
              <w:rPr>
                <w:rFonts w:ascii="Arial" w:hAnsi="Arial" w:cs="Arial"/>
                <w:sz w:val="22"/>
                <w:szCs w:val="22"/>
                <w:lang w:eastAsia="zh-CN"/>
              </w:rPr>
            </w:pPr>
            <w:r>
              <w:rPr>
                <w:rFonts w:ascii="Arial" w:hAnsi="Arial" w:cs="Arial"/>
                <w:sz w:val="22"/>
                <w:szCs w:val="22"/>
                <w:lang w:eastAsia="zh-CN"/>
              </w:rPr>
              <w:t>Option 4</w:t>
            </w:r>
          </w:p>
        </w:tc>
        <w:tc>
          <w:tcPr>
            <w:tcW w:w="6909" w:type="dxa"/>
          </w:tcPr>
          <w:p w:rsidR="00B85BFD" w:rsidRDefault="00B85BFD">
            <w:pPr>
              <w:spacing w:after="120"/>
              <w:rPr>
                <w:rFonts w:ascii="Arial" w:hAnsi="Arial" w:cs="Arial"/>
                <w:sz w:val="22"/>
                <w:szCs w:val="22"/>
                <w:lang w:eastAsia="zh-CN"/>
              </w:rPr>
            </w:pPr>
          </w:p>
        </w:tc>
      </w:tr>
      <w:tr w:rsidR="0057435C" w:rsidTr="0057435C">
        <w:tc>
          <w:tcPr>
            <w:tcW w:w="1700" w:type="dxa"/>
          </w:tcPr>
          <w:p w:rsidR="0057435C" w:rsidRDefault="0057435C" w:rsidP="00E25B7E">
            <w:pPr>
              <w:spacing w:after="120"/>
              <w:rPr>
                <w:rFonts w:ascii="Arial" w:hAnsi="Arial" w:cs="Arial"/>
                <w:sz w:val="22"/>
                <w:szCs w:val="22"/>
                <w:lang w:eastAsia="zh-CN"/>
              </w:rPr>
            </w:pPr>
            <w:r>
              <w:rPr>
                <w:rFonts w:ascii="Arial" w:hAnsi="Arial" w:cs="Arial" w:hint="eastAsia"/>
                <w:sz w:val="22"/>
                <w:szCs w:val="22"/>
                <w:lang w:eastAsia="zh-CN"/>
              </w:rPr>
              <w:t>CATT</w:t>
            </w:r>
          </w:p>
        </w:tc>
        <w:tc>
          <w:tcPr>
            <w:tcW w:w="1232" w:type="dxa"/>
          </w:tcPr>
          <w:p w:rsidR="0057435C" w:rsidRDefault="0057435C" w:rsidP="00E25B7E">
            <w:pPr>
              <w:spacing w:after="120"/>
              <w:rPr>
                <w:rFonts w:ascii="Arial" w:hAnsi="Arial" w:cs="Arial"/>
                <w:sz w:val="22"/>
                <w:szCs w:val="22"/>
                <w:lang w:eastAsia="zh-CN"/>
              </w:rPr>
            </w:pPr>
            <w:r>
              <w:rPr>
                <w:rFonts w:ascii="Arial" w:hAnsi="Arial" w:cs="Arial"/>
                <w:sz w:val="22"/>
                <w:szCs w:val="22"/>
                <w:lang w:eastAsia="zh-CN"/>
              </w:rPr>
              <w:t>Option 4</w:t>
            </w:r>
          </w:p>
        </w:tc>
        <w:tc>
          <w:tcPr>
            <w:tcW w:w="6909" w:type="dxa"/>
          </w:tcPr>
          <w:p w:rsidR="002979D7" w:rsidRDefault="00436BE7" w:rsidP="00436BE7">
            <w:pPr>
              <w:spacing w:after="120"/>
              <w:rPr>
                <w:rFonts w:ascii="Arial" w:hAnsi="Arial" w:cs="Arial"/>
                <w:sz w:val="22"/>
                <w:szCs w:val="22"/>
                <w:lang w:eastAsia="zh-CN"/>
              </w:rPr>
            </w:pPr>
            <w:r>
              <w:rPr>
                <w:rFonts w:ascii="Arial" w:hAnsi="Arial" w:cs="Arial"/>
                <w:sz w:val="22"/>
                <w:szCs w:val="22"/>
                <w:lang w:eastAsia="zh-CN"/>
              </w:rPr>
              <w:t>I</w:t>
            </w:r>
            <w:r>
              <w:rPr>
                <w:rFonts w:ascii="Arial" w:hAnsi="Arial" w:cs="Arial" w:hint="eastAsia"/>
                <w:sz w:val="22"/>
                <w:szCs w:val="22"/>
                <w:lang w:eastAsia="zh-CN"/>
              </w:rPr>
              <w:t>t depends on what the parent node does (e.g., discard RRC reconfiguration for child node or buffer it) after parent node migration failed.</w:t>
            </w:r>
          </w:p>
          <w:p w:rsidR="0057435C" w:rsidRDefault="002979D7" w:rsidP="002979D7">
            <w:pPr>
              <w:spacing w:after="120"/>
              <w:rPr>
                <w:rFonts w:ascii="Arial" w:hAnsi="Arial" w:cs="Arial"/>
                <w:sz w:val="22"/>
                <w:szCs w:val="22"/>
                <w:lang w:eastAsia="zh-CN"/>
              </w:rPr>
            </w:pPr>
            <w:r>
              <w:rPr>
                <w:rFonts w:ascii="Arial" w:hAnsi="Arial" w:cs="Arial"/>
                <w:sz w:val="22"/>
                <w:szCs w:val="22"/>
                <w:lang w:eastAsia="ja-JP"/>
              </w:rPr>
              <w:t>If top-level IAB-node reestablishes at another parent node</w:t>
            </w:r>
            <w:r>
              <w:rPr>
                <w:rFonts w:ascii="Arial" w:hAnsi="Arial" w:cs="Arial" w:hint="eastAsia"/>
                <w:sz w:val="22"/>
                <w:szCs w:val="22"/>
                <w:lang w:eastAsia="zh-CN"/>
              </w:rPr>
              <w:t xml:space="preserve">, </w:t>
            </w:r>
            <w:r w:rsidRPr="002979D7">
              <w:rPr>
                <w:rFonts w:ascii="Arial" w:hAnsi="Arial" w:cs="Arial"/>
                <w:sz w:val="22"/>
                <w:szCs w:val="22"/>
                <w:lang w:eastAsia="zh-CN"/>
              </w:rPr>
              <w:t>the descendant nodes will receive a new RRC</w:t>
            </w:r>
            <w:r>
              <w:rPr>
                <w:rFonts w:ascii="Arial" w:hAnsi="Arial" w:cs="Arial"/>
                <w:sz w:val="22"/>
                <w:szCs w:val="22"/>
                <w:lang w:eastAsia="zh-CN"/>
              </w:rPr>
              <w:t xml:space="preserve"> reconfiguration</w:t>
            </w:r>
            <w:r>
              <w:rPr>
                <w:rFonts w:ascii="Arial" w:hAnsi="Arial" w:cs="Arial" w:hint="eastAsia"/>
                <w:sz w:val="22"/>
                <w:szCs w:val="22"/>
                <w:lang w:eastAsia="zh-CN"/>
              </w:rPr>
              <w:t xml:space="preserve"> </w:t>
            </w:r>
            <w:r w:rsidRPr="002979D7">
              <w:rPr>
                <w:rFonts w:ascii="Arial" w:hAnsi="Arial" w:cs="Arial"/>
                <w:sz w:val="22"/>
                <w:szCs w:val="22"/>
                <w:lang w:eastAsia="zh-CN"/>
              </w:rPr>
              <w:t>message</w:t>
            </w:r>
            <w:r>
              <w:rPr>
                <w:rFonts w:ascii="Arial" w:hAnsi="Arial" w:cs="Arial" w:hint="eastAsia"/>
                <w:sz w:val="22"/>
                <w:szCs w:val="22"/>
                <w:lang w:eastAsia="zh-CN"/>
              </w:rPr>
              <w:t xml:space="preserve">. </w:t>
            </w:r>
            <w:r>
              <w:rPr>
                <w:rFonts w:ascii="Arial" w:hAnsi="Arial" w:cs="Arial"/>
                <w:sz w:val="22"/>
                <w:szCs w:val="22"/>
                <w:lang w:eastAsia="zh-CN"/>
              </w:rPr>
              <w:t>H</w:t>
            </w:r>
            <w:r>
              <w:rPr>
                <w:rFonts w:ascii="Arial" w:hAnsi="Arial" w:cs="Arial" w:hint="eastAsia"/>
                <w:sz w:val="22"/>
                <w:szCs w:val="22"/>
                <w:lang w:eastAsia="zh-CN"/>
              </w:rPr>
              <w:t xml:space="preserve">owever, if the parent node buffer the old RRC </w:t>
            </w:r>
            <w:r>
              <w:rPr>
                <w:rFonts w:ascii="Arial" w:hAnsi="Arial" w:cs="Arial"/>
                <w:sz w:val="22"/>
                <w:szCs w:val="22"/>
                <w:lang w:eastAsia="zh-CN"/>
              </w:rPr>
              <w:t>reconfiguration</w:t>
            </w:r>
            <w:r>
              <w:rPr>
                <w:rFonts w:ascii="Arial" w:hAnsi="Arial" w:cs="Arial" w:hint="eastAsia"/>
                <w:sz w:val="22"/>
                <w:szCs w:val="22"/>
                <w:lang w:eastAsia="zh-CN"/>
              </w:rPr>
              <w:t xml:space="preserve"> message for child node, the child node cannot received new RRC </w:t>
            </w:r>
            <w:r>
              <w:rPr>
                <w:rFonts w:ascii="Arial" w:hAnsi="Arial" w:cs="Arial"/>
                <w:sz w:val="22"/>
                <w:szCs w:val="22"/>
                <w:lang w:eastAsia="zh-CN"/>
              </w:rPr>
              <w:t>reconfiguration</w:t>
            </w:r>
            <w:r>
              <w:rPr>
                <w:rFonts w:ascii="Arial" w:hAnsi="Arial" w:cs="Arial" w:hint="eastAsia"/>
                <w:sz w:val="22"/>
                <w:szCs w:val="22"/>
                <w:lang w:eastAsia="zh-CN"/>
              </w:rPr>
              <w:t xml:space="preserve"> message since PDCP order</w:t>
            </w:r>
          </w:p>
        </w:tc>
      </w:tr>
    </w:tbl>
    <w:p w:rsidR="00162AA7" w:rsidRDefault="00162AA7">
      <w:pPr>
        <w:spacing w:after="120"/>
        <w:rPr>
          <w:rFonts w:ascii="Arial" w:hAnsi="Arial" w:cs="Arial"/>
          <w:sz w:val="22"/>
          <w:szCs w:val="22"/>
          <w:lang w:eastAsia="ja-JP"/>
        </w:rPr>
      </w:pPr>
    </w:p>
    <w:p w:rsidR="00C02230" w:rsidRPr="00C02230" w:rsidRDefault="00C02230">
      <w:pPr>
        <w:spacing w:after="120"/>
        <w:rPr>
          <w:rFonts w:ascii="Arial" w:hAnsi="Arial" w:cs="Arial"/>
          <w:b/>
          <w:bCs/>
          <w:sz w:val="22"/>
          <w:szCs w:val="22"/>
          <w:lang w:eastAsia="ja-JP"/>
        </w:rPr>
      </w:pPr>
      <w:r w:rsidRPr="00C02230">
        <w:rPr>
          <w:rFonts w:ascii="Arial" w:hAnsi="Arial" w:cs="Arial"/>
          <w:b/>
          <w:bCs/>
          <w:sz w:val="22"/>
          <w:szCs w:val="22"/>
          <w:lang w:eastAsia="ja-JP"/>
        </w:rPr>
        <w:t>Summary of Q5.</w:t>
      </w:r>
    </w:p>
    <w:p w:rsidR="00C02230" w:rsidRDefault="00C02230">
      <w:pPr>
        <w:spacing w:after="120"/>
        <w:rPr>
          <w:rFonts w:ascii="Arial" w:hAnsi="Arial" w:cs="Arial"/>
          <w:sz w:val="22"/>
          <w:szCs w:val="22"/>
          <w:lang w:eastAsia="ja-JP"/>
        </w:rPr>
      </w:pPr>
      <w:r>
        <w:rPr>
          <w:rFonts w:ascii="Arial" w:hAnsi="Arial" w:cs="Arial"/>
          <w:sz w:val="22"/>
          <w:szCs w:val="22"/>
          <w:lang w:eastAsia="ja-JP"/>
        </w:rPr>
        <w:t xml:space="preserve">9 companies responded to this question. 7 out of 9 companies indicated that RAN2 should decide on the solution. One company suggested an alternate solution to the ones proposed in the question. </w:t>
      </w:r>
    </w:p>
    <w:p w:rsidR="00C02230" w:rsidRDefault="00C02230">
      <w:pPr>
        <w:spacing w:after="120"/>
        <w:rPr>
          <w:rFonts w:ascii="Arial" w:hAnsi="Arial" w:cs="Arial"/>
          <w:sz w:val="22"/>
          <w:szCs w:val="22"/>
          <w:lang w:eastAsia="ja-JP"/>
        </w:rPr>
      </w:pPr>
      <w:r>
        <w:rPr>
          <w:rFonts w:ascii="Arial" w:hAnsi="Arial" w:cs="Arial"/>
          <w:sz w:val="22"/>
          <w:szCs w:val="22"/>
          <w:lang w:eastAsia="ja-JP"/>
        </w:rPr>
        <w:t>Moderator’s view:</w:t>
      </w:r>
    </w:p>
    <w:p w:rsidR="00C02230" w:rsidRDefault="00C02230">
      <w:pPr>
        <w:spacing w:after="120"/>
        <w:rPr>
          <w:rFonts w:ascii="Arial" w:hAnsi="Arial" w:cs="Arial"/>
          <w:sz w:val="22"/>
          <w:szCs w:val="22"/>
          <w:lang w:eastAsia="ja-JP"/>
        </w:rPr>
      </w:pPr>
      <w:r>
        <w:rPr>
          <w:rFonts w:ascii="Arial" w:hAnsi="Arial" w:cs="Arial"/>
          <w:sz w:val="22"/>
          <w:szCs w:val="22"/>
          <w:lang w:eastAsia="ja-JP"/>
        </w:rPr>
        <w:t>A clear majority feel</w:t>
      </w:r>
      <w:r w:rsidR="00B53969">
        <w:rPr>
          <w:rFonts w:ascii="Arial" w:hAnsi="Arial" w:cs="Arial"/>
          <w:sz w:val="22"/>
          <w:szCs w:val="22"/>
          <w:lang w:eastAsia="ja-JP"/>
        </w:rPr>
        <w:t>s</w:t>
      </w:r>
      <w:r>
        <w:rPr>
          <w:rFonts w:ascii="Arial" w:hAnsi="Arial" w:cs="Arial"/>
          <w:sz w:val="22"/>
          <w:szCs w:val="22"/>
          <w:lang w:eastAsia="ja-JP"/>
        </w:rPr>
        <w:t xml:space="preserve"> this should be decided to RAN2, so moderator proposes to further add this issue to the list of issues to be discussed in RAN2 for this overall topic.</w:t>
      </w:r>
    </w:p>
    <w:p w:rsidR="00CC5DAF" w:rsidRPr="00370A9D" w:rsidRDefault="00CC5DAF" w:rsidP="00CC5DAF">
      <w:pPr>
        <w:spacing w:after="120"/>
        <w:rPr>
          <w:rFonts w:ascii="Arial" w:hAnsi="Arial" w:cs="Arial"/>
          <w:b/>
          <w:bCs/>
          <w:sz w:val="22"/>
          <w:szCs w:val="22"/>
          <w:lang w:eastAsia="ja-JP"/>
        </w:rPr>
      </w:pPr>
      <w:r w:rsidRPr="00370A9D">
        <w:rPr>
          <w:rFonts w:ascii="Arial" w:hAnsi="Arial" w:cs="Arial"/>
          <w:b/>
          <w:bCs/>
          <w:sz w:val="22"/>
          <w:szCs w:val="22"/>
          <w:lang w:eastAsia="ja-JP"/>
        </w:rPr>
        <w:t xml:space="preserve">Proposal 6: For Solution 1, </w:t>
      </w:r>
      <w:r>
        <w:rPr>
          <w:rFonts w:ascii="Arial" w:hAnsi="Arial" w:cs="Arial"/>
          <w:b/>
          <w:bCs/>
          <w:sz w:val="22"/>
          <w:szCs w:val="22"/>
          <w:lang w:eastAsia="ja-JP"/>
        </w:rPr>
        <w:t xml:space="preserve">RAN3 </w:t>
      </w:r>
      <w:r w:rsidRPr="00370A9D">
        <w:rPr>
          <w:rFonts w:ascii="Arial" w:hAnsi="Arial" w:cs="Arial"/>
          <w:b/>
          <w:bCs/>
          <w:sz w:val="22"/>
          <w:szCs w:val="22"/>
          <w:lang w:eastAsia="ja-JP"/>
        </w:rPr>
        <w:t xml:space="preserve">liaison to RAN2 should include assessment of solutions to address the issue of PDCP re-ordering, </w:t>
      </w:r>
      <w:r>
        <w:rPr>
          <w:rFonts w:ascii="Arial" w:hAnsi="Arial" w:cs="Arial"/>
          <w:b/>
          <w:bCs/>
          <w:sz w:val="22"/>
          <w:szCs w:val="22"/>
          <w:lang w:eastAsia="ja-JP"/>
        </w:rPr>
        <w:t>in case</w:t>
      </w:r>
      <w:r w:rsidRPr="00370A9D">
        <w:rPr>
          <w:rFonts w:ascii="Arial" w:hAnsi="Arial" w:cs="Arial"/>
          <w:b/>
          <w:bCs/>
          <w:sz w:val="22"/>
          <w:szCs w:val="22"/>
          <w:lang w:eastAsia="ja-JP"/>
        </w:rPr>
        <w:t xml:space="preserve"> new </w:t>
      </w:r>
      <w:proofErr w:type="spellStart"/>
      <w:r w:rsidRPr="00370A9D">
        <w:rPr>
          <w:rFonts w:ascii="Arial" w:hAnsi="Arial" w:cs="Arial"/>
          <w:b/>
          <w:bCs/>
          <w:sz w:val="22"/>
          <w:szCs w:val="22"/>
          <w:lang w:eastAsia="ja-JP"/>
        </w:rPr>
        <w:t>RRCReconfiguration</w:t>
      </w:r>
      <w:proofErr w:type="spellEnd"/>
      <w:r w:rsidRPr="00370A9D">
        <w:rPr>
          <w:rFonts w:ascii="Arial" w:hAnsi="Arial" w:cs="Arial"/>
          <w:b/>
          <w:bCs/>
          <w:sz w:val="22"/>
          <w:szCs w:val="22"/>
          <w:lang w:eastAsia="ja-JP"/>
        </w:rPr>
        <w:t xml:space="preserve"> needs to be sent, and consider the case where buffered </w:t>
      </w:r>
      <w:proofErr w:type="spellStart"/>
      <w:r w:rsidRPr="00370A9D">
        <w:rPr>
          <w:rFonts w:ascii="Arial" w:hAnsi="Arial" w:cs="Arial"/>
          <w:b/>
          <w:bCs/>
          <w:sz w:val="22"/>
          <w:szCs w:val="22"/>
          <w:lang w:eastAsia="ja-JP"/>
        </w:rPr>
        <w:t>RRCReconfiguration</w:t>
      </w:r>
      <w:proofErr w:type="spellEnd"/>
      <w:r w:rsidRPr="00370A9D">
        <w:rPr>
          <w:rFonts w:ascii="Arial" w:hAnsi="Arial" w:cs="Arial"/>
          <w:b/>
          <w:bCs/>
          <w:sz w:val="22"/>
          <w:szCs w:val="22"/>
          <w:lang w:eastAsia="ja-JP"/>
        </w:rPr>
        <w:t xml:space="preserve"> is discarded.</w:t>
      </w:r>
    </w:p>
    <w:p w:rsidR="00C02230" w:rsidRPr="003A6C26" w:rsidRDefault="00C02230" w:rsidP="00C02230">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C02230" w:rsidRDefault="00C02230">
      <w:pPr>
        <w:spacing w:after="120"/>
        <w:rPr>
          <w:rFonts w:ascii="Arial" w:hAnsi="Arial" w:cs="Arial"/>
          <w:sz w:val="22"/>
          <w:szCs w:val="22"/>
          <w:u w:val="single"/>
          <w:lang w:eastAsia="ja-JP"/>
        </w:rPr>
      </w:pPr>
    </w:p>
    <w:p w:rsidR="00162AA7" w:rsidRDefault="00BD7842">
      <w:pPr>
        <w:spacing w:after="120"/>
        <w:rPr>
          <w:rFonts w:ascii="Arial" w:hAnsi="Arial" w:cs="Arial"/>
          <w:sz w:val="22"/>
          <w:szCs w:val="22"/>
          <w:u w:val="single"/>
          <w:lang w:eastAsia="ja-JP"/>
        </w:rPr>
      </w:pPr>
      <w:r>
        <w:rPr>
          <w:rFonts w:ascii="Arial" w:hAnsi="Arial" w:cs="Arial"/>
          <w:sz w:val="22"/>
          <w:szCs w:val="22"/>
          <w:u w:val="single"/>
          <w:lang w:eastAsia="ja-JP"/>
        </w:rPr>
        <w:t>Issues specific to Solution 2</w:t>
      </w:r>
    </w:p>
    <w:p w:rsidR="00162AA7" w:rsidRDefault="00BD7842">
      <w:pPr>
        <w:spacing w:after="120"/>
        <w:rPr>
          <w:rFonts w:ascii="Arial" w:hAnsi="Arial" w:cs="Arial"/>
          <w:sz w:val="22"/>
          <w:szCs w:val="22"/>
          <w:lang w:eastAsia="ja-JP"/>
        </w:rPr>
      </w:pPr>
      <w:r>
        <w:rPr>
          <w:rFonts w:ascii="Arial" w:hAnsi="Arial" w:cs="Arial"/>
          <w:sz w:val="22"/>
          <w:szCs w:val="22"/>
          <w:lang w:eastAsia="ja-JP"/>
        </w:rPr>
        <w:t>A few specific issues have been identified regarding solution 2:</w:t>
      </w:r>
    </w:p>
    <w:p w:rsidR="00162AA7" w:rsidRDefault="00BD7842">
      <w:pPr>
        <w:pStyle w:val="ListParagraph"/>
        <w:numPr>
          <w:ilvl w:val="0"/>
          <w:numId w:val="6"/>
        </w:numPr>
        <w:rPr>
          <w:rFonts w:ascii="Arial" w:hAnsi="Arial" w:cs="Arial"/>
          <w:szCs w:val="22"/>
        </w:rPr>
      </w:pPr>
      <w:r>
        <w:rPr>
          <w:rFonts w:ascii="Arial" w:hAnsi="Arial" w:cs="Arial"/>
          <w:szCs w:val="22"/>
        </w:rPr>
        <w:t>Requires explicit indication from parent IAB-node to child IAB-MT informing the child IAB-MT about success of parent IAB-MT migration</w:t>
      </w:r>
    </w:p>
    <w:p w:rsidR="00162AA7" w:rsidRDefault="00BD7842">
      <w:pPr>
        <w:pStyle w:val="ListParagraph"/>
        <w:numPr>
          <w:ilvl w:val="0"/>
          <w:numId w:val="6"/>
        </w:numPr>
        <w:rPr>
          <w:rFonts w:ascii="Arial" w:hAnsi="Arial" w:cs="Arial"/>
          <w:szCs w:val="22"/>
        </w:rPr>
      </w:pPr>
      <w:r>
        <w:rPr>
          <w:rFonts w:ascii="Arial" w:hAnsi="Arial" w:cs="Arial"/>
          <w:szCs w:val="22"/>
        </w:rPr>
        <w:t>Needs enhancement to RRCReconfiguration to indicate a different CHO execution condition compared to traditional CHO</w:t>
      </w:r>
    </w:p>
    <w:p w:rsidR="00162AA7" w:rsidRDefault="00BD7842">
      <w:pPr>
        <w:pStyle w:val="ListParagraph"/>
        <w:numPr>
          <w:ilvl w:val="0"/>
          <w:numId w:val="6"/>
        </w:numPr>
        <w:rPr>
          <w:rFonts w:ascii="Arial" w:hAnsi="Arial" w:cs="Arial"/>
          <w:szCs w:val="22"/>
        </w:rPr>
      </w:pPr>
      <w:r>
        <w:rPr>
          <w:rFonts w:ascii="Arial" w:hAnsi="Arial" w:cs="Arial"/>
          <w:szCs w:val="22"/>
        </w:rPr>
        <w:t>Based on RRC signaling, so cannot be a common solution for intra-donor and inter-donor migration due to UE impact</w:t>
      </w:r>
    </w:p>
    <w:p w:rsidR="00162AA7" w:rsidRDefault="00BD7842">
      <w:pPr>
        <w:rPr>
          <w:rFonts w:ascii="Arial" w:hAnsi="Arial" w:cs="Arial"/>
          <w:sz w:val="22"/>
          <w:szCs w:val="22"/>
        </w:rPr>
      </w:pPr>
      <w:r>
        <w:rPr>
          <w:rFonts w:ascii="Arial" w:hAnsi="Arial" w:cs="Arial"/>
          <w:sz w:val="22"/>
          <w:szCs w:val="22"/>
        </w:rPr>
        <w:t>Solutions to above issues may need to be discussed. Some of the contributions have also provided views regarding these issues. It must be noted that all the specification work for Solution 2 lies in RAN2 scope. So, it may be better for solution details to be discussed in RAN2 as well. Therefore, a potential proposal is to send LS to RAN2 to discuss details of solution 2, including identified issues.</w:t>
      </w:r>
    </w:p>
    <w:p w:rsidR="00162AA7" w:rsidRDefault="00162AA7">
      <w:pPr>
        <w:rPr>
          <w:rFonts w:ascii="Arial" w:hAnsi="Arial" w:cs="Arial"/>
          <w:sz w:val="22"/>
          <w:szCs w:val="22"/>
        </w:rPr>
      </w:pPr>
    </w:p>
    <w:p w:rsidR="00162AA7" w:rsidRDefault="00BD7842">
      <w:pPr>
        <w:spacing w:after="180"/>
        <w:ind w:left="60"/>
        <w:rPr>
          <w:rFonts w:ascii="Arial" w:hAnsi="Arial"/>
          <w:sz w:val="22"/>
          <w:szCs w:val="22"/>
          <w:lang w:val="en-GB" w:eastAsia="zh-CN"/>
        </w:rPr>
      </w:pPr>
      <w:bookmarkStart w:id="10" w:name="_Hlk72859325"/>
      <w:r>
        <w:rPr>
          <w:rFonts w:ascii="Arial" w:hAnsi="Arial"/>
          <w:b/>
          <w:bCs/>
          <w:sz w:val="22"/>
          <w:szCs w:val="22"/>
          <w:lang w:val="en-GB" w:eastAsia="zh-CN"/>
        </w:rPr>
        <w:lastRenderedPageBreak/>
        <w:t>Potential Proposal 2</w:t>
      </w:r>
      <w:r>
        <w:rPr>
          <w:rFonts w:ascii="Arial" w:hAnsi="Arial"/>
          <w:sz w:val="22"/>
          <w:szCs w:val="22"/>
          <w:lang w:val="en-GB" w:eastAsia="zh-CN"/>
        </w:rPr>
        <w:t xml:space="preserve">: </w:t>
      </w:r>
      <w:r>
        <w:rPr>
          <w:rFonts w:ascii="Arial" w:hAnsi="Arial"/>
          <w:b/>
          <w:bCs/>
          <w:i/>
          <w:iCs/>
          <w:sz w:val="22"/>
          <w:szCs w:val="22"/>
          <w:lang w:val="en-GB" w:eastAsia="zh-CN"/>
        </w:rPr>
        <w:t>RAN3 to send LS to RAN2 requesting assessment of solution 2 details, including issues identified for solution 2.</w:t>
      </w:r>
    </w:p>
    <w:bookmarkEnd w:id="10"/>
    <w:p w:rsidR="00162AA7" w:rsidRDefault="00BD7842">
      <w:pPr>
        <w:spacing w:after="120"/>
        <w:ind w:left="100"/>
        <w:rPr>
          <w:rFonts w:ascii="Arial" w:hAnsi="Arial" w:cs="Arial"/>
          <w:b/>
          <w:bCs/>
          <w:sz w:val="22"/>
          <w:szCs w:val="20"/>
        </w:rPr>
      </w:pPr>
      <w:r>
        <w:rPr>
          <w:rFonts w:ascii="Arial" w:hAnsi="Arial" w:cs="Arial"/>
          <w:b/>
          <w:bCs/>
          <w:sz w:val="22"/>
          <w:szCs w:val="20"/>
        </w:rPr>
        <w:t>Q6: Please provide view on Potential Proposal 2</w:t>
      </w:r>
    </w:p>
    <w:tbl>
      <w:tblPr>
        <w:tblStyle w:val="TableGrid"/>
        <w:tblW w:w="9805" w:type="dxa"/>
        <w:tblLook w:val="04A0" w:firstRow="1" w:lastRow="0" w:firstColumn="1" w:lastColumn="0" w:noHBand="0" w:noVBand="1"/>
      </w:tblPr>
      <w:tblGrid>
        <w:gridCol w:w="1712"/>
        <w:gridCol w:w="1745"/>
        <w:gridCol w:w="6348"/>
      </w:tblGrid>
      <w:tr w:rsidR="00162AA7">
        <w:tc>
          <w:tcPr>
            <w:tcW w:w="171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1745"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Agree/Disagree</w:t>
            </w:r>
          </w:p>
        </w:tc>
        <w:tc>
          <w:tcPr>
            <w:tcW w:w="6348"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gree</w:t>
            </w:r>
          </w:p>
        </w:tc>
        <w:tc>
          <w:tcPr>
            <w:tcW w:w="6348" w:type="dxa"/>
            <w:shd w:val="clear" w:color="auto" w:fill="auto"/>
          </w:tcPr>
          <w:p w:rsidR="00162AA7" w:rsidRDefault="00162AA7">
            <w:pPr>
              <w:spacing w:after="120"/>
              <w:rPr>
                <w:rFonts w:ascii="Arial" w:hAnsi="Arial" w:cs="Arial"/>
                <w:sz w:val="22"/>
                <w:szCs w:val="22"/>
                <w:lang w:eastAsia="ja-JP"/>
              </w:rPr>
            </w:pP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Ericsson</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Disagree</w:t>
            </w: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We prefer </w:t>
            </w:r>
            <w:r>
              <w:rPr>
                <w:rFonts w:ascii="Arial" w:hAnsi="Arial" w:cs="Arial"/>
                <w:b/>
                <w:bCs/>
                <w:sz w:val="22"/>
                <w:szCs w:val="22"/>
                <w:lang w:eastAsia="ja-JP"/>
              </w:rPr>
              <w:t>Sol1 only</w:t>
            </w:r>
            <w:r>
              <w:rPr>
                <w:rFonts w:ascii="Arial" w:hAnsi="Arial" w:cs="Arial"/>
                <w:sz w:val="22"/>
                <w:szCs w:val="22"/>
                <w:lang w:eastAsia="ja-JP"/>
              </w:rPr>
              <w:t xml:space="preserve">. Even without RAN2 input we can conclude that Sol2 generates more impact and twice the amount of signaling, compared to </w:t>
            </w:r>
            <w:r>
              <w:rPr>
                <w:rFonts w:ascii="Arial" w:hAnsi="Arial" w:cs="Arial"/>
                <w:b/>
                <w:bCs/>
                <w:sz w:val="22"/>
                <w:szCs w:val="22"/>
                <w:lang w:eastAsia="ja-JP"/>
              </w:rPr>
              <w:t xml:space="preserve">Sol2. Moreover, </w:t>
            </w:r>
            <w:r>
              <w:rPr>
                <w:rFonts w:ascii="Arial" w:hAnsi="Arial" w:cs="Arial"/>
                <w:sz w:val="22"/>
                <w:szCs w:val="22"/>
                <w:lang w:eastAsia="ja-JP"/>
              </w:rPr>
              <w:t>it is unclear what advantage does it bring over Sol1.</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Qualcomm</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Disagree</w:t>
            </w:r>
          </w:p>
        </w:tc>
        <w:tc>
          <w:tcPr>
            <w:tcW w:w="634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This LS and all RAN2 effort can be avoided by going with Sol1.</w:t>
            </w: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Nokia</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Agree</w:t>
            </w:r>
          </w:p>
        </w:tc>
        <w:tc>
          <w:tcPr>
            <w:tcW w:w="6348" w:type="dxa"/>
            <w:shd w:val="clear" w:color="auto" w:fill="auto"/>
          </w:tcPr>
          <w:p w:rsidR="00162AA7" w:rsidRDefault="00162AA7">
            <w:pPr>
              <w:spacing w:after="120"/>
              <w:rPr>
                <w:rFonts w:ascii="Arial" w:hAnsi="Arial" w:cs="Arial"/>
                <w:sz w:val="22"/>
                <w:szCs w:val="22"/>
                <w:lang w:eastAsia="ja-JP"/>
              </w:rPr>
            </w:pPr>
          </w:p>
        </w:tc>
      </w:tr>
      <w:tr w:rsidR="00162AA7">
        <w:tc>
          <w:tcPr>
            <w:tcW w:w="1712" w:type="dxa"/>
            <w:shd w:val="clear" w:color="auto" w:fill="auto"/>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H</w:t>
            </w:r>
            <w:r>
              <w:rPr>
                <w:rFonts w:ascii="Arial" w:hAnsi="Arial" w:cs="Arial"/>
                <w:sz w:val="22"/>
                <w:szCs w:val="22"/>
                <w:lang w:eastAsia="zh-CN"/>
              </w:rPr>
              <w:t>uawei</w:t>
            </w:r>
          </w:p>
        </w:tc>
        <w:tc>
          <w:tcPr>
            <w:tcW w:w="1745" w:type="dxa"/>
            <w:shd w:val="clear" w:color="auto" w:fill="auto"/>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A</w:t>
            </w:r>
            <w:r>
              <w:rPr>
                <w:rFonts w:ascii="Arial" w:hAnsi="Arial" w:cs="Arial"/>
                <w:sz w:val="22"/>
                <w:szCs w:val="22"/>
                <w:lang w:eastAsia="zh-CN"/>
              </w:rPr>
              <w:t xml:space="preserve">gree, but </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We are not convinced about the 3</w:t>
            </w:r>
            <w:r>
              <w:rPr>
                <w:rFonts w:ascii="Arial" w:hAnsi="Arial" w:cs="Arial"/>
                <w:sz w:val="22"/>
                <w:szCs w:val="22"/>
                <w:vertAlign w:val="superscript"/>
                <w:lang w:eastAsia="zh-CN"/>
              </w:rPr>
              <w:t>rd</w:t>
            </w:r>
            <w:r>
              <w:rPr>
                <w:rFonts w:ascii="Arial" w:hAnsi="Arial" w:cs="Arial"/>
                <w:sz w:val="22"/>
                <w:szCs w:val="22"/>
                <w:lang w:eastAsia="zh-CN"/>
              </w:rPr>
              <w:t xml:space="preserve"> bullet for the listed issues of solution 2, this discussion is for the concurrent TNL migration, only the IAB-node need to perform the TNL migration, none of the UEs will be involved. So apparently a common solution can be applied based on solution 2 for both intra-donor and inter-donor migration.  </w:t>
            </w:r>
          </w:p>
          <w:p w:rsidR="00162AA7" w:rsidRDefault="00BD7842">
            <w:pPr>
              <w:spacing w:after="120"/>
              <w:rPr>
                <w:rFonts w:ascii="Arial" w:hAnsi="Arial" w:cs="Arial"/>
                <w:sz w:val="22"/>
                <w:szCs w:val="22"/>
                <w:lang w:eastAsia="ja-JP"/>
              </w:rPr>
            </w:pPr>
            <w:r>
              <w:rPr>
                <w:rFonts w:ascii="Arial" w:hAnsi="Arial" w:cs="Arial"/>
                <w:sz w:val="22"/>
                <w:szCs w:val="22"/>
                <w:lang w:eastAsia="zh-CN"/>
              </w:rPr>
              <w:t>We suggest remove the 3</w:t>
            </w:r>
            <w:r>
              <w:rPr>
                <w:rFonts w:ascii="Arial" w:hAnsi="Arial" w:cs="Arial"/>
                <w:sz w:val="22"/>
                <w:szCs w:val="22"/>
                <w:vertAlign w:val="superscript"/>
                <w:lang w:eastAsia="zh-CN"/>
              </w:rPr>
              <w:t>rd</w:t>
            </w:r>
            <w:r>
              <w:rPr>
                <w:rFonts w:ascii="Arial" w:hAnsi="Arial" w:cs="Arial"/>
                <w:sz w:val="22"/>
                <w:szCs w:val="22"/>
                <w:lang w:eastAsia="zh-CN"/>
              </w:rPr>
              <w:t xml:space="preserve"> bullet when draft the liaison to RAN2.</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gree</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RAN3 can continue to discuss the Xn procedure in solution 2 for inter-donor CU migration.</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ZTE</w:t>
            </w:r>
          </w:p>
        </w:tc>
        <w:tc>
          <w:tcPr>
            <w:tcW w:w="1745"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See comment </w:t>
            </w:r>
          </w:p>
        </w:tc>
        <w:tc>
          <w:tcPr>
            <w:tcW w:w="634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We agree to send </w:t>
            </w:r>
            <w:proofErr w:type="gramStart"/>
            <w:r>
              <w:rPr>
                <w:rFonts w:ascii="Arial" w:hAnsi="Arial" w:cs="Arial" w:hint="eastAsia"/>
                <w:sz w:val="22"/>
                <w:szCs w:val="22"/>
                <w:lang w:eastAsia="zh-CN"/>
              </w:rPr>
              <w:t>an</w:t>
            </w:r>
            <w:proofErr w:type="gramEnd"/>
            <w:r>
              <w:rPr>
                <w:rFonts w:ascii="Arial" w:hAnsi="Arial" w:cs="Arial" w:hint="eastAsia"/>
                <w:sz w:val="22"/>
                <w:szCs w:val="22"/>
                <w:lang w:eastAsia="zh-CN"/>
              </w:rPr>
              <w:t xml:space="preserve"> LS to RAN2 </w:t>
            </w:r>
            <w:r>
              <w:rPr>
                <w:rFonts w:ascii="Arial" w:hAnsi="Arial" w:cs="Arial" w:hint="eastAsia"/>
                <w:sz w:val="22"/>
                <w:szCs w:val="22"/>
                <w:lang w:val="en-GB" w:eastAsia="zh-CN"/>
              </w:rPr>
              <w:t>requesting assessment of solution 2 details</w:t>
            </w:r>
            <w:r>
              <w:rPr>
                <w:rFonts w:ascii="Arial" w:hAnsi="Arial" w:cs="Arial" w:hint="eastAsia"/>
                <w:sz w:val="22"/>
                <w:szCs w:val="22"/>
                <w:lang w:eastAsia="zh-CN"/>
              </w:rPr>
              <w:t xml:space="preserve">. However, the third issue shall not be included in the LS considering that the procedure of inter-donor migration is still under discussion currently. And the transfer of </w:t>
            </w:r>
            <w:proofErr w:type="spellStart"/>
            <w:r>
              <w:rPr>
                <w:rFonts w:ascii="Arial" w:hAnsi="Arial" w:cs="Arial" w:hint="eastAsia"/>
                <w:sz w:val="22"/>
                <w:szCs w:val="22"/>
                <w:lang w:eastAsia="zh-CN"/>
              </w:rPr>
              <w:t>RRCreconfiguration</w:t>
            </w:r>
            <w:proofErr w:type="spellEnd"/>
            <w:r>
              <w:rPr>
                <w:rFonts w:ascii="Arial" w:hAnsi="Arial" w:cs="Arial" w:hint="eastAsia"/>
                <w:sz w:val="22"/>
                <w:szCs w:val="22"/>
                <w:lang w:eastAsia="zh-CN"/>
              </w:rPr>
              <w:t xml:space="preserve"> message in </w:t>
            </w:r>
            <w:proofErr w:type="spellStart"/>
            <w:r>
              <w:rPr>
                <w:rFonts w:ascii="Arial" w:hAnsi="Arial" w:cs="Arial" w:hint="eastAsia"/>
                <w:sz w:val="22"/>
                <w:szCs w:val="22"/>
                <w:lang w:eastAsia="zh-CN"/>
              </w:rPr>
              <w:t>intrer</w:t>
            </w:r>
            <w:proofErr w:type="spellEnd"/>
            <w:r>
              <w:rPr>
                <w:rFonts w:ascii="Arial" w:hAnsi="Arial" w:cs="Arial" w:hint="eastAsia"/>
                <w:sz w:val="22"/>
                <w:szCs w:val="22"/>
                <w:lang w:eastAsia="zh-CN"/>
              </w:rPr>
              <w:t xml:space="preserve">-donor migration needs to be discussed later after the procedure of inter-donor migration is clear. </w:t>
            </w:r>
          </w:p>
        </w:tc>
      </w:tr>
      <w:tr w:rsidR="0056465D">
        <w:tc>
          <w:tcPr>
            <w:tcW w:w="1712" w:type="dxa"/>
            <w:shd w:val="clear" w:color="auto" w:fill="auto"/>
          </w:tcPr>
          <w:p w:rsidR="0056465D" w:rsidRDefault="0056465D">
            <w:pPr>
              <w:spacing w:after="120"/>
              <w:rPr>
                <w:rFonts w:ascii="Arial" w:hAnsi="Arial" w:cs="Arial"/>
                <w:sz w:val="22"/>
                <w:szCs w:val="22"/>
                <w:lang w:eastAsia="zh-CN"/>
              </w:rPr>
            </w:pPr>
            <w:r>
              <w:rPr>
                <w:rFonts w:ascii="Arial" w:hAnsi="Arial" w:cs="Arial"/>
                <w:sz w:val="22"/>
                <w:szCs w:val="22"/>
                <w:lang w:eastAsia="zh-CN"/>
              </w:rPr>
              <w:t>AT&amp;T</w:t>
            </w:r>
          </w:p>
        </w:tc>
        <w:tc>
          <w:tcPr>
            <w:tcW w:w="1745" w:type="dxa"/>
            <w:shd w:val="clear" w:color="auto" w:fill="auto"/>
          </w:tcPr>
          <w:p w:rsidR="0056465D" w:rsidRDefault="0056465D">
            <w:pPr>
              <w:spacing w:after="120"/>
              <w:rPr>
                <w:rFonts w:ascii="Arial" w:hAnsi="Arial" w:cs="Arial"/>
                <w:sz w:val="22"/>
                <w:szCs w:val="22"/>
                <w:lang w:eastAsia="zh-CN"/>
              </w:rPr>
            </w:pPr>
            <w:r>
              <w:rPr>
                <w:rFonts w:ascii="Arial" w:hAnsi="Arial" w:cs="Arial"/>
                <w:sz w:val="22"/>
                <w:szCs w:val="22"/>
                <w:lang w:eastAsia="zh-CN"/>
              </w:rPr>
              <w:t>Agree</w:t>
            </w:r>
          </w:p>
        </w:tc>
        <w:tc>
          <w:tcPr>
            <w:tcW w:w="6348" w:type="dxa"/>
            <w:shd w:val="clear" w:color="auto" w:fill="auto"/>
          </w:tcPr>
          <w:p w:rsidR="0056465D" w:rsidRDefault="0056465D">
            <w:pPr>
              <w:spacing w:after="120"/>
              <w:rPr>
                <w:rFonts w:ascii="Arial" w:hAnsi="Arial" w:cs="Arial"/>
                <w:sz w:val="22"/>
                <w:szCs w:val="22"/>
                <w:lang w:eastAsia="zh-CN"/>
              </w:rPr>
            </w:pPr>
          </w:p>
        </w:tc>
      </w:tr>
      <w:tr w:rsidR="002277D9">
        <w:tc>
          <w:tcPr>
            <w:tcW w:w="1712" w:type="dxa"/>
            <w:shd w:val="clear" w:color="auto" w:fill="auto"/>
          </w:tcPr>
          <w:p w:rsidR="002277D9" w:rsidRDefault="002277D9" w:rsidP="00E25B7E">
            <w:pPr>
              <w:spacing w:after="120"/>
              <w:rPr>
                <w:rFonts w:ascii="Arial" w:hAnsi="Arial" w:cs="Arial"/>
                <w:sz w:val="22"/>
                <w:szCs w:val="22"/>
                <w:lang w:eastAsia="zh-CN"/>
              </w:rPr>
            </w:pPr>
            <w:r>
              <w:rPr>
                <w:rFonts w:ascii="Arial" w:hAnsi="Arial" w:cs="Arial" w:hint="eastAsia"/>
                <w:sz w:val="22"/>
                <w:szCs w:val="22"/>
                <w:lang w:eastAsia="zh-CN"/>
              </w:rPr>
              <w:t>CATT</w:t>
            </w:r>
          </w:p>
        </w:tc>
        <w:tc>
          <w:tcPr>
            <w:tcW w:w="1745" w:type="dxa"/>
            <w:shd w:val="clear" w:color="auto" w:fill="auto"/>
          </w:tcPr>
          <w:p w:rsidR="002277D9" w:rsidRDefault="002277D9" w:rsidP="00E25B7E">
            <w:pPr>
              <w:spacing w:after="120"/>
              <w:rPr>
                <w:rFonts w:ascii="Arial" w:hAnsi="Arial" w:cs="Arial"/>
                <w:sz w:val="22"/>
                <w:szCs w:val="22"/>
                <w:lang w:eastAsia="zh-CN"/>
              </w:rPr>
            </w:pPr>
            <w:r>
              <w:rPr>
                <w:rFonts w:ascii="Arial" w:hAnsi="Arial" w:cs="Arial"/>
                <w:sz w:val="22"/>
                <w:szCs w:val="22"/>
                <w:lang w:eastAsia="zh-CN"/>
              </w:rPr>
              <w:t>Agree</w:t>
            </w:r>
            <w:r w:rsidR="005627E7">
              <w:rPr>
                <w:rFonts w:ascii="Arial" w:hAnsi="Arial" w:cs="Arial" w:hint="eastAsia"/>
                <w:sz w:val="22"/>
                <w:szCs w:val="22"/>
                <w:lang w:eastAsia="zh-CN"/>
              </w:rPr>
              <w:t xml:space="preserve">, but </w:t>
            </w:r>
          </w:p>
        </w:tc>
        <w:tc>
          <w:tcPr>
            <w:tcW w:w="6348" w:type="dxa"/>
            <w:shd w:val="clear" w:color="auto" w:fill="auto"/>
          </w:tcPr>
          <w:p w:rsidR="002277D9" w:rsidRDefault="005627E7" w:rsidP="00E25B7E">
            <w:pPr>
              <w:spacing w:after="120"/>
              <w:rPr>
                <w:lang w:eastAsia="zh-CN"/>
              </w:rPr>
            </w:pPr>
            <w:r>
              <w:rPr>
                <w:rFonts w:ascii="Arial" w:hAnsi="Arial" w:cs="Arial"/>
                <w:sz w:val="22"/>
                <w:szCs w:val="22"/>
                <w:lang w:eastAsia="zh-CN"/>
              </w:rPr>
              <w:t>We suggest remov</w:t>
            </w:r>
            <w:r>
              <w:rPr>
                <w:rFonts w:ascii="Arial" w:hAnsi="Arial" w:cs="Arial" w:hint="eastAsia"/>
                <w:sz w:val="22"/>
                <w:szCs w:val="22"/>
                <w:lang w:eastAsia="zh-CN"/>
              </w:rPr>
              <w:t>ing</w:t>
            </w:r>
            <w:r>
              <w:rPr>
                <w:rFonts w:ascii="Arial" w:hAnsi="Arial" w:cs="Arial"/>
                <w:sz w:val="22"/>
                <w:szCs w:val="22"/>
                <w:lang w:eastAsia="zh-CN"/>
              </w:rPr>
              <w:t xml:space="preserve"> the 3</w:t>
            </w:r>
            <w:r>
              <w:rPr>
                <w:rFonts w:ascii="Arial" w:hAnsi="Arial" w:cs="Arial"/>
                <w:sz w:val="22"/>
                <w:szCs w:val="22"/>
                <w:vertAlign w:val="superscript"/>
                <w:lang w:eastAsia="zh-CN"/>
              </w:rPr>
              <w:t>rd</w:t>
            </w:r>
            <w:r>
              <w:rPr>
                <w:rFonts w:ascii="Arial" w:hAnsi="Arial" w:cs="Arial"/>
                <w:sz w:val="22"/>
                <w:szCs w:val="22"/>
                <w:lang w:eastAsia="zh-CN"/>
              </w:rPr>
              <w:t xml:space="preserve"> bullet</w:t>
            </w:r>
            <w:r>
              <w:rPr>
                <w:rFonts w:ascii="Arial" w:hAnsi="Arial" w:cs="Arial" w:hint="eastAsia"/>
                <w:sz w:val="22"/>
                <w:szCs w:val="22"/>
                <w:lang w:eastAsia="zh-CN"/>
              </w:rPr>
              <w:t>.</w:t>
            </w:r>
            <w:r>
              <w:t xml:space="preserve"> </w:t>
            </w:r>
          </w:p>
          <w:p w:rsidR="005627E7" w:rsidRDefault="005627E7" w:rsidP="005627E7">
            <w:pPr>
              <w:spacing w:after="120"/>
              <w:rPr>
                <w:rFonts w:ascii="Arial" w:hAnsi="Arial" w:cs="Arial"/>
                <w:sz w:val="22"/>
                <w:szCs w:val="22"/>
                <w:lang w:eastAsia="zh-CN"/>
              </w:rPr>
            </w:pPr>
            <w:r>
              <w:rPr>
                <w:rFonts w:ascii="Arial" w:hAnsi="Arial" w:cs="Arial"/>
                <w:sz w:val="22"/>
                <w:szCs w:val="22"/>
                <w:lang w:eastAsia="zh-CN"/>
              </w:rPr>
              <w:t>I</w:t>
            </w:r>
            <w:r>
              <w:rPr>
                <w:rFonts w:ascii="Arial" w:hAnsi="Arial" w:cs="Arial" w:hint="eastAsia"/>
                <w:sz w:val="22"/>
                <w:szCs w:val="22"/>
                <w:lang w:eastAsia="zh-CN"/>
              </w:rPr>
              <w:t xml:space="preserve"> am not sure whether the UE impact </w:t>
            </w:r>
            <w:r>
              <w:rPr>
                <w:rFonts w:ascii="Arial" w:hAnsi="Arial" w:cs="Arial"/>
                <w:sz w:val="22"/>
                <w:szCs w:val="22"/>
                <w:lang w:eastAsia="zh-CN"/>
              </w:rPr>
              <w:t>exist</w:t>
            </w:r>
            <w:r>
              <w:rPr>
                <w:rFonts w:ascii="Arial" w:hAnsi="Arial" w:cs="Arial" w:hint="eastAsia"/>
                <w:sz w:val="22"/>
                <w:szCs w:val="22"/>
                <w:lang w:eastAsia="zh-CN"/>
              </w:rPr>
              <w:t xml:space="preserve"> both in intra-CU and inter-CU. We can say that there may </w:t>
            </w:r>
            <w:r w:rsidR="00BB61E0">
              <w:rPr>
                <w:rFonts w:ascii="Arial" w:hAnsi="Arial" w:cs="Arial" w:hint="eastAsia"/>
                <w:sz w:val="22"/>
                <w:szCs w:val="22"/>
                <w:lang w:eastAsia="zh-CN"/>
              </w:rPr>
              <w:t>be a</w:t>
            </w:r>
            <w:r>
              <w:rPr>
                <w:rFonts w:ascii="Arial" w:hAnsi="Arial" w:cs="Arial" w:hint="eastAsia"/>
                <w:sz w:val="22"/>
                <w:szCs w:val="22"/>
                <w:lang w:eastAsia="zh-CN"/>
              </w:rPr>
              <w:t xml:space="preserve"> UE impact </w:t>
            </w:r>
            <w:r w:rsidR="00BB61E0">
              <w:rPr>
                <w:rFonts w:ascii="Arial" w:hAnsi="Arial" w:cs="Arial" w:hint="eastAsia"/>
                <w:sz w:val="22"/>
                <w:szCs w:val="22"/>
                <w:lang w:eastAsia="zh-CN"/>
              </w:rPr>
              <w:t xml:space="preserve">in solution 2 </w:t>
            </w:r>
            <w:r>
              <w:rPr>
                <w:rFonts w:ascii="Arial" w:hAnsi="Arial" w:cs="Arial" w:hint="eastAsia"/>
                <w:sz w:val="22"/>
                <w:szCs w:val="22"/>
                <w:lang w:eastAsia="zh-CN"/>
              </w:rPr>
              <w:t xml:space="preserve">and </w:t>
            </w:r>
            <w:r w:rsidR="00BB61E0">
              <w:rPr>
                <w:rFonts w:ascii="Arial" w:hAnsi="Arial" w:cs="Arial" w:hint="eastAsia"/>
                <w:sz w:val="22"/>
                <w:szCs w:val="22"/>
                <w:lang w:eastAsia="zh-CN"/>
              </w:rPr>
              <w:t xml:space="preserve">we would like to </w:t>
            </w:r>
            <w:r>
              <w:rPr>
                <w:rFonts w:ascii="Arial" w:hAnsi="Arial" w:cs="Arial" w:hint="eastAsia"/>
                <w:sz w:val="22"/>
                <w:szCs w:val="22"/>
                <w:lang w:eastAsia="zh-CN"/>
              </w:rPr>
              <w:t>RAN2 to discuss</w:t>
            </w:r>
            <w:r w:rsidR="00941DF0">
              <w:rPr>
                <w:rFonts w:ascii="Arial" w:hAnsi="Arial" w:cs="Arial" w:hint="eastAsia"/>
                <w:sz w:val="22"/>
                <w:szCs w:val="22"/>
                <w:lang w:eastAsia="zh-CN"/>
              </w:rPr>
              <w:t>.</w:t>
            </w:r>
          </w:p>
          <w:p w:rsidR="005627E7" w:rsidRDefault="005627E7" w:rsidP="005627E7">
            <w:pPr>
              <w:spacing w:after="120"/>
              <w:rPr>
                <w:rFonts w:ascii="Arial" w:hAnsi="Arial" w:cs="Arial"/>
                <w:sz w:val="22"/>
                <w:szCs w:val="22"/>
                <w:lang w:eastAsia="zh-CN"/>
              </w:rPr>
            </w:pPr>
          </w:p>
        </w:tc>
      </w:tr>
    </w:tbl>
    <w:p w:rsidR="00162AA7" w:rsidRDefault="00162AA7">
      <w:pPr>
        <w:spacing w:after="120"/>
        <w:rPr>
          <w:rFonts w:ascii="Arial" w:hAnsi="Arial" w:cs="Arial"/>
          <w:sz w:val="22"/>
          <w:szCs w:val="22"/>
          <w:lang w:eastAsia="ja-JP"/>
        </w:rPr>
      </w:pPr>
    </w:p>
    <w:p w:rsidR="00210E76" w:rsidRPr="00C02230" w:rsidRDefault="00210E76" w:rsidP="00210E76">
      <w:pPr>
        <w:spacing w:after="120"/>
        <w:rPr>
          <w:rFonts w:ascii="Arial" w:hAnsi="Arial" w:cs="Arial"/>
          <w:b/>
          <w:bCs/>
          <w:sz w:val="22"/>
          <w:szCs w:val="22"/>
          <w:lang w:eastAsia="ja-JP"/>
        </w:rPr>
      </w:pPr>
      <w:r w:rsidRPr="00C02230">
        <w:rPr>
          <w:rFonts w:ascii="Arial" w:hAnsi="Arial" w:cs="Arial"/>
          <w:b/>
          <w:bCs/>
          <w:sz w:val="22"/>
          <w:szCs w:val="22"/>
          <w:lang w:eastAsia="ja-JP"/>
        </w:rPr>
        <w:t>Summary of Q</w:t>
      </w:r>
      <w:r>
        <w:rPr>
          <w:rFonts w:ascii="Arial" w:hAnsi="Arial" w:cs="Arial"/>
          <w:b/>
          <w:bCs/>
          <w:sz w:val="22"/>
          <w:szCs w:val="22"/>
          <w:lang w:eastAsia="ja-JP"/>
        </w:rPr>
        <w:t>6</w:t>
      </w:r>
      <w:r w:rsidRPr="00C02230">
        <w:rPr>
          <w:rFonts w:ascii="Arial" w:hAnsi="Arial" w:cs="Arial"/>
          <w:b/>
          <w:bCs/>
          <w:sz w:val="22"/>
          <w:szCs w:val="22"/>
          <w:lang w:eastAsia="ja-JP"/>
        </w:rPr>
        <w:t>.</w:t>
      </w:r>
    </w:p>
    <w:p w:rsidR="00210E76" w:rsidRDefault="00210E76" w:rsidP="00210E76">
      <w:pPr>
        <w:spacing w:after="120"/>
        <w:rPr>
          <w:rFonts w:ascii="Arial" w:hAnsi="Arial" w:cs="Arial"/>
          <w:sz w:val="22"/>
          <w:szCs w:val="22"/>
          <w:lang w:eastAsia="ja-JP"/>
        </w:rPr>
      </w:pPr>
      <w:r>
        <w:rPr>
          <w:rFonts w:ascii="Arial" w:hAnsi="Arial" w:cs="Arial"/>
          <w:sz w:val="22"/>
          <w:szCs w:val="22"/>
          <w:lang w:eastAsia="ja-JP"/>
        </w:rPr>
        <w:t xml:space="preserve">9 companies responded to this question. 7 out of 9 companies </w:t>
      </w:r>
      <w:r>
        <w:rPr>
          <w:rFonts w:ascii="Arial" w:hAnsi="Arial" w:cs="Arial"/>
          <w:sz w:val="22"/>
          <w:szCs w:val="22"/>
          <w:lang w:eastAsia="ja-JP"/>
        </w:rPr>
        <w:t>agreed to send LS to RAN2. Of those 7 companies that agreed, 3 companies preferred to not include the third issue described in Q6. The remaining 2 out of 9 companies disagreed to send LS to RAN2 and suggested that Solution 1 can avoid RAN2 impact</w:t>
      </w:r>
      <w:r>
        <w:rPr>
          <w:rFonts w:ascii="Arial" w:hAnsi="Arial" w:cs="Arial"/>
          <w:sz w:val="22"/>
          <w:szCs w:val="22"/>
          <w:lang w:eastAsia="ja-JP"/>
        </w:rPr>
        <w:t xml:space="preserve">. </w:t>
      </w:r>
    </w:p>
    <w:p w:rsidR="00210E76" w:rsidRDefault="00210E76" w:rsidP="00210E76">
      <w:pPr>
        <w:spacing w:after="120"/>
        <w:rPr>
          <w:rFonts w:ascii="Arial" w:hAnsi="Arial" w:cs="Arial"/>
          <w:sz w:val="22"/>
          <w:szCs w:val="22"/>
          <w:lang w:eastAsia="ja-JP"/>
        </w:rPr>
      </w:pPr>
      <w:r>
        <w:rPr>
          <w:rFonts w:ascii="Arial" w:hAnsi="Arial" w:cs="Arial"/>
          <w:sz w:val="22"/>
          <w:szCs w:val="22"/>
          <w:lang w:eastAsia="ja-JP"/>
        </w:rPr>
        <w:t>Moderator’s view:</w:t>
      </w:r>
    </w:p>
    <w:p w:rsidR="004161FE" w:rsidRDefault="004161FE" w:rsidP="00210E76">
      <w:pPr>
        <w:spacing w:after="120"/>
        <w:rPr>
          <w:rFonts w:ascii="Arial" w:hAnsi="Arial" w:cs="Arial"/>
          <w:sz w:val="22"/>
          <w:szCs w:val="22"/>
          <w:lang w:eastAsia="ja-JP"/>
        </w:rPr>
      </w:pPr>
      <w:r>
        <w:rPr>
          <w:rFonts w:ascii="Arial" w:hAnsi="Arial" w:cs="Arial"/>
          <w:sz w:val="22"/>
          <w:szCs w:val="22"/>
          <w:lang w:eastAsia="ja-JP"/>
        </w:rPr>
        <w:lastRenderedPageBreak/>
        <w:t xml:space="preserve">Since majority of companies prefer to send at least some form of LS to RAN2 regarding assessment of issues identified in Solution 2, moderator continues to propose the need to liaise RAN2. Given the somewhat strong views expressed by companies, it is quite apparent that down-selection between Solutions 1 and 2 will not happen in RAN3, and further progress can only be made by further assessing issues related to both solutions. Since Solution 2 falls squarely in RAN2 domain, it doesn’t seem like progress can be made without asking RAN2 to assess the solutions. </w:t>
      </w:r>
      <w:r w:rsidR="00084342">
        <w:rPr>
          <w:rFonts w:ascii="Arial" w:hAnsi="Arial" w:cs="Arial"/>
          <w:sz w:val="22"/>
          <w:szCs w:val="22"/>
          <w:lang w:eastAsia="ja-JP"/>
        </w:rPr>
        <w:t xml:space="preserve">Furthermore, given that some companies believe that the third bullet in Q6 does not need to be included in the LS, the wording in the LS can </w:t>
      </w:r>
      <w:r w:rsidR="00D75614">
        <w:rPr>
          <w:rFonts w:ascii="Arial" w:hAnsi="Arial" w:cs="Arial"/>
          <w:sz w:val="22"/>
          <w:szCs w:val="22"/>
          <w:lang w:eastAsia="ja-JP"/>
        </w:rPr>
        <w:t>perhaps state issues as</w:t>
      </w:r>
      <w:r w:rsidR="0019301B">
        <w:rPr>
          <w:rFonts w:ascii="Arial" w:hAnsi="Arial" w:cs="Arial"/>
          <w:sz w:val="22"/>
          <w:szCs w:val="22"/>
          <w:lang w:eastAsia="ja-JP"/>
        </w:rPr>
        <w:t xml:space="preserve"> examples</w:t>
      </w:r>
      <w:r w:rsidR="00084342">
        <w:rPr>
          <w:rFonts w:ascii="Arial" w:hAnsi="Arial" w:cs="Arial"/>
          <w:sz w:val="22"/>
          <w:szCs w:val="22"/>
          <w:lang w:eastAsia="ja-JP"/>
        </w:rPr>
        <w:t>. Companies may contribute separately to RAN2 to describe detailed issues</w:t>
      </w:r>
      <w:r w:rsidR="00D75614">
        <w:rPr>
          <w:rFonts w:ascii="Arial" w:hAnsi="Arial" w:cs="Arial"/>
          <w:sz w:val="22"/>
          <w:szCs w:val="22"/>
          <w:lang w:eastAsia="ja-JP"/>
        </w:rPr>
        <w:t xml:space="preserve"> and views</w:t>
      </w:r>
      <w:r w:rsidR="00084342">
        <w:rPr>
          <w:rFonts w:ascii="Arial" w:hAnsi="Arial" w:cs="Arial"/>
          <w:sz w:val="22"/>
          <w:szCs w:val="22"/>
          <w:lang w:eastAsia="ja-JP"/>
        </w:rPr>
        <w:t xml:space="preserve">. </w:t>
      </w:r>
    </w:p>
    <w:p w:rsidR="004161FE" w:rsidRPr="002E08AF" w:rsidRDefault="004161FE" w:rsidP="004161FE">
      <w:pPr>
        <w:spacing w:after="180"/>
        <w:ind w:left="60"/>
        <w:rPr>
          <w:rFonts w:ascii="Arial" w:hAnsi="Arial"/>
          <w:b/>
          <w:bCs/>
          <w:sz w:val="22"/>
          <w:szCs w:val="22"/>
          <w:lang w:val="en-GB" w:eastAsia="zh-CN"/>
        </w:rPr>
      </w:pPr>
      <w:r w:rsidRPr="002E08AF">
        <w:rPr>
          <w:rFonts w:ascii="Arial" w:hAnsi="Arial"/>
          <w:b/>
          <w:bCs/>
          <w:sz w:val="22"/>
          <w:szCs w:val="22"/>
          <w:lang w:val="en-GB" w:eastAsia="zh-CN"/>
        </w:rPr>
        <w:t xml:space="preserve">Proposal </w:t>
      </w:r>
      <w:r w:rsidRPr="002E08AF">
        <w:rPr>
          <w:rFonts w:ascii="Arial" w:hAnsi="Arial"/>
          <w:b/>
          <w:bCs/>
          <w:sz w:val="22"/>
          <w:szCs w:val="22"/>
          <w:lang w:val="en-GB" w:eastAsia="zh-CN"/>
        </w:rPr>
        <w:t>7</w:t>
      </w:r>
      <w:r w:rsidRPr="002E08AF">
        <w:rPr>
          <w:rFonts w:ascii="Arial" w:hAnsi="Arial"/>
          <w:b/>
          <w:bCs/>
          <w:sz w:val="22"/>
          <w:szCs w:val="22"/>
          <w:lang w:val="en-GB" w:eastAsia="zh-CN"/>
        </w:rPr>
        <w:t xml:space="preserve">: </w:t>
      </w:r>
      <w:r w:rsidRPr="002E08AF">
        <w:rPr>
          <w:rFonts w:ascii="Arial" w:hAnsi="Arial"/>
          <w:b/>
          <w:bCs/>
          <w:sz w:val="22"/>
          <w:szCs w:val="22"/>
          <w:lang w:val="en-GB" w:eastAsia="zh-CN"/>
        </w:rPr>
        <w:t>For Solution 2, RAN3 liaison to</w:t>
      </w:r>
      <w:r w:rsidRPr="002E08AF">
        <w:rPr>
          <w:rFonts w:ascii="Arial" w:hAnsi="Arial"/>
          <w:b/>
          <w:bCs/>
          <w:sz w:val="22"/>
          <w:szCs w:val="22"/>
          <w:lang w:val="en-GB" w:eastAsia="zh-CN"/>
        </w:rPr>
        <w:t xml:space="preserve"> RAN2 </w:t>
      </w:r>
      <w:r w:rsidR="002E08AF" w:rsidRPr="002E08AF">
        <w:rPr>
          <w:rFonts w:ascii="Arial" w:hAnsi="Arial"/>
          <w:b/>
          <w:bCs/>
          <w:sz w:val="22"/>
          <w:szCs w:val="22"/>
          <w:lang w:val="en-GB" w:eastAsia="zh-CN"/>
        </w:rPr>
        <w:t>should include</w:t>
      </w:r>
      <w:r w:rsidR="00D75614">
        <w:rPr>
          <w:rFonts w:ascii="Arial" w:hAnsi="Arial"/>
          <w:b/>
          <w:bCs/>
          <w:sz w:val="22"/>
          <w:szCs w:val="22"/>
          <w:lang w:val="en-GB" w:eastAsia="zh-CN"/>
        </w:rPr>
        <w:t xml:space="preserve"> example</w:t>
      </w:r>
      <w:r w:rsidR="002E08AF" w:rsidRPr="002E08AF">
        <w:rPr>
          <w:rFonts w:ascii="Arial" w:hAnsi="Arial"/>
          <w:b/>
          <w:bCs/>
          <w:sz w:val="22"/>
          <w:szCs w:val="22"/>
          <w:lang w:val="en-GB" w:eastAsia="zh-CN"/>
        </w:rPr>
        <w:t xml:space="preserve"> </w:t>
      </w:r>
      <w:r w:rsidRPr="002E08AF">
        <w:rPr>
          <w:rFonts w:ascii="Arial" w:hAnsi="Arial"/>
          <w:b/>
          <w:bCs/>
          <w:sz w:val="22"/>
          <w:szCs w:val="22"/>
          <w:lang w:val="en-GB" w:eastAsia="zh-CN"/>
        </w:rPr>
        <w:t>issues identified</w:t>
      </w:r>
      <w:r w:rsidR="00855036">
        <w:rPr>
          <w:rFonts w:ascii="Arial" w:hAnsi="Arial"/>
          <w:b/>
          <w:bCs/>
          <w:sz w:val="22"/>
          <w:szCs w:val="22"/>
          <w:lang w:val="en-GB" w:eastAsia="zh-CN"/>
        </w:rPr>
        <w:t xml:space="preserve"> for Solution 2</w:t>
      </w:r>
      <w:r w:rsidRPr="002E08AF">
        <w:rPr>
          <w:rFonts w:ascii="Arial" w:hAnsi="Arial"/>
          <w:b/>
          <w:bCs/>
          <w:sz w:val="22"/>
          <w:szCs w:val="22"/>
          <w:lang w:val="en-GB" w:eastAsia="zh-CN"/>
        </w:rPr>
        <w:t>.</w:t>
      </w:r>
    </w:p>
    <w:p w:rsidR="002E08AF" w:rsidRPr="003A6C26" w:rsidRDefault="002E08AF" w:rsidP="002E08AF">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162AA7" w:rsidRDefault="00162AA7">
      <w:pPr>
        <w:spacing w:after="120"/>
        <w:rPr>
          <w:lang w:eastAsia="ja-JP"/>
        </w:rPr>
      </w:pPr>
    </w:p>
    <w:p w:rsidR="00162AA7" w:rsidRDefault="00BD7842">
      <w:pPr>
        <w:pStyle w:val="Heading2"/>
      </w:pPr>
      <w:r>
        <w:t>Enhancement when inter-donor-DU rerouting cannot address UL packet loss or re-routing is unavailable</w:t>
      </w:r>
    </w:p>
    <w:p w:rsidR="00162AA7" w:rsidRDefault="00BD7842">
      <w:pPr>
        <w:pStyle w:val="CRCoverPage"/>
        <w:spacing w:beforeLines="50" w:before="120" w:after="0"/>
        <w:rPr>
          <w:sz w:val="22"/>
          <w:szCs w:val="22"/>
          <w:lang w:eastAsia="zh-CN"/>
        </w:rPr>
      </w:pPr>
      <w:r>
        <w:rPr>
          <w:sz w:val="22"/>
          <w:szCs w:val="22"/>
          <w:lang w:eastAsia="zh-CN"/>
        </w:rPr>
        <w:t>At the TSG-RAN WG3 #111-e meeting, the following was agreed:</w:t>
      </w:r>
    </w:p>
    <w:p w:rsidR="00162AA7" w:rsidRDefault="00BD7842">
      <w:pPr>
        <w:pStyle w:val="CRCoverPage"/>
        <w:spacing w:beforeLines="50" w:before="120"/>
        <w:ind w:left="720"/>
        <w:rPr>
          <w:sz w:val="22"/>
          <w:szCs w:val="22"/>
          <w:lang w:eastAsia="zh-CN"/>
        </w:rPr>
      </w:pPr>
      <w:r>
        <w:rPr>
          <w:rFonts w:ascii="Calibri" w:eastAsia="SimSun" w:hAnsi="Calibri" w:cs="Calibri"/>
          <w:b/>
          <w:bCs/>
          <w:color w:val="00B050"/>
          <w:sz w:val="22"/>
          <w:szCs w:val="24"/>
          <w:lang w:val="en-US"/>
        </w:rPr>
        <w:t>Agree inter-donor-DU re-routing can be used to address UL packet loss. FFS on other enhancement when re-routing cannot address UL packet loss or re-routing is unavailable; FFS on enhancement to address unnecessary DL transmission.</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Some contributions at this meeting presented views regarding the need for other enhancements when inter-donor-DU re-routing cannot address UL packet loss or re-routing is unavailable. </w:t>
      </w:r>
    </w:p>
    <w:p w:rsidR="00162AA7" w:rsidRDefault="00BD7842">
      <w:pPr>
        <w:pStyle w:val="ListParagraph"/>
        <w:numPr>
          <w:ilvl w:val="0"/>
          <w:numId w:val="7"/>
        </w:numPr>
        <w:rPr>
          <w:rFonts w:ascii="Arial" w:hAnsi="Arial" w:cs="Arial"/>
          <w:szCs w:val="22"/>
        </w:rPr>
      </w:pPr>
      <w:r>
        <w:rPr>
          <w:rFonts w:ascii="Arial" w:hAnsi="Arial" w:cs="Arial"/>
          <w:szCs w:val="22"/>
        </w:rPr>
        <w:t xml:space="preserve">Contribution [5] proposes the use of UL DDS when inter-donor-DU re-routing is not applicable, and the use of default BAP configuration for transmission of on-the-fly packets after IAB node migration. </w:t>
      </w:r>
    </w:p>
    <w:p w:rsidR="00162AA7" w:rsidRDefault="00BD7842">
      <w:pPr>
        <w:pStyle w:val="ListParagraph"/>
        <w:numPr>
          <w:ilvl w:val="0"/>
          <w:numId w:val="7"/>
        </w:numPr>
        <w:rPr>
          <w:rFonts w:ascii="Arial" w:hAnsi="Arial" w:cs="Arial"/>
          <w:szCs w:val="22"/>
        </w:rPr>
      </w:pPr>
      <w:r>
        <w:rPr>
          <w:rFonts w:ascii="Arial" w:hAnsi="Arial" w:cs="Arial"/>
          <w:szCs w:val="22"/>
        </w:rPr>
        <w:t xml:space="preserve">Contributions [3], [4], and [9] are not in favor of introducing UL DDS to address UL packet loss. </w:t>
      </w:r>
    </w:p>
    <w:p w:rsidR="00162AA7" w:rsidRDefault="00BD7842">
      <w:pPr>
        <w:pStyle w:val="ListParagraph"/>
        <w:numPr>
          <w:ilvl w:val="0"/>
          <w:numId w:val="7"/>
        </w:numPr>
        <w:rPr>
          <w:rFonts w:ascii="Arial" w:hAnsi="Arial" w:cs="Arial"/>
          <w:szCs w:val="22"/>
        </w:rPr>
      </w:pPr>
      <w:r>
        <w:rPr>
          <w:rFonts w:ascii="Arial" w:hAnsi="Arial" w:cs="Arial"/>
          <w:szCs w:val="22"/>
        </w:rPr>
        <w:t>Instead, contributions [4] and [9] propose that inter-donor-DU re-routing is enough to address UL packet loss issue, and</w:t>
      </w:r>
    </w:p>
    <w:p w:rsidR="00162AA7" w:rsidRDefault="00BD7842">
      <w:pPr>
        <w:pStyle w:val="ListParagraph"/>
        <w:numPr>
          <w:ilvl w:val="0"/>
          <w:numId w:val="7"/>
        </w:numPr>
        <w:rPr>
          <w:rFonts w:ascii="Arial" w:hAnsi="Arial" w:cs="Arial"/>
          <w:szCs w:val="22"/>
        </w:rPr>
      </w:pPr>
      <w:r>
        <w:rPr>
          <w:rFonts w:ascii="Arial" w:hAnsi="Arial" w:cs="Arial"/>
          <w:szCs w:val="22"/>
        </w:rPr>
        <w:t xml:space="preserve">Contribution [3] proposes the use of final packet indication to address UL packet loss when inter-donor-DU local re-routing is not possible. </w:t>
      </w:r>
    </w:p>
    <w:p w:rsidR="00162AA7" w:rsidRDefault="00BD7842">
      <w:pPr>
        <w:spacing w:after="120"/>
        <w:rPr>
          <w:rFonts w:ascii="Arial" w:hAnsi="Arial" w:cs="Arial"/>
          <w:sz w:val="22"/>
          <w:szCs w:val="22"/>
          <w:lang w:eastAsia="ja-JP"/>
        </w:rPr>
      </w:pPr>
      <w:r>
        <w:rPr>
          <w:rFonts w:ascii="Arial" w:hAnsi="Arial" w:cs="Arial"/>
          <w:sz w:val="22"/>
          <w:szCs w:val="22"/>
          <w:lang w:eastAsia="ja-JP"/>
        </w:rPr>
        <w:t xml:space="preserve">There seem to be some differing views on if and what other solution is needed besides inter-donor-DU re-routing. Based on views presented in the contributions, there seem to be many companies that prefer not to specify UL DDS to address UL packet loss. Companies are requested to provide views on the following options to address any potential UL packet loss when inter-donor-DU re-routing is not possible. </w:t>
      </w:r>
    </w:p>
    <w:p w:rsidR="00162AA7" w:rsidRDefault="00162AA7">
      <w:pPr>
        <w:spacing w:after="120"/>
        <w:rPr>
          <w:rFonts w:ascii="Arial" w:hAnsi="Arial" w:cs="Arial"/>
          <w:sz w:val="22"/>
          <w:szCs w:val="22"/>
          <w:lang w:eastAsia="ja-JP"/>
        </w:rPr>
      </w:pPr>
    </w:p>
    <w:p w:rsidR="00162AA7" w:rsidRDefault="00BD7842">
      <w:pPr>
        <w:spacing w:after="120"/>
        <w:ind w:left="100"/>
        <w:rPr>
          <w:rFonts w:ascii="Arial" w:hAnsi="Arial" w:cs="Arial"/>
          <w:b/>
          <w:bCs/>
          <w:sz w:val="22"/>
          <w:szCs w:val="20"/>
        </w:rPr>
      </w:pPr>
      <w:r>
        <w:rPr>
          <w:rFonts w:ascii="Arial" w:hAnsi="Arial" w:cs="Arial"/>
          <w:b/>
          <w:bCs/>
          <w:sz w:val="22"/>
          <w:szCs w:val="20"/>
        </w:rPr>
        <w:t>Q7: Please provide views on solutions required to address any potential UL packet loss when inter-donor-DU re-routing is not possible.</w:t>
      </w:r>
    </w:p>
    <w:p w:rsidR="00162AA7" w:rsidRDefault="00BD7842">
      <w:pPr>
        <w:spacing w:after="120"/>
        <w:ind w:left="100"/>
        <w:rPr>
          <w:rFonts w:ascii="Arial" w:hAnsi="Arial" w:cs="Arial"/>
          <w:b/>
          <w:bCs/>
          <w:sz w:val="22"/>
          <w:szCs w:val="20"/>
        </w:rPr>
      </w:pPr>
      <w:r>
        <w:rPr>
          <w:rFonts w:ascii="Arial" w:hAnsi="Arial" w:cs="Arial"/>
          <w:b/>
          <w:bCs/>
          <w:sz w:val="22"/>
          <w:szCs w:val="20"/>
        </w:rPr>
        <w:t>Option 1: Inter-donor-DU re-routing is enough. No other solution is required.</w:t>
      </w:r>
    </w:p>
    <w:p w:rsidR="00162AA7" w:rsidRDefault="00BD7842">
      <w:pPr>
        <w:spacing w:after="120"/>
        <w:ind w:left="100"/>
        <w:rPr>
          <w:rFonts w:ascii="Arial" w:hAnsi="Arial" w:cs="Arial"/>
          <w:b/>
          <w:bCs/>
          <w:sz w:val="22"/>
          <w:szCs w:val="20"/>
        </w:rPr>
      </w:pPr>
      <w:r>
        <w:rPr>
          <w:rFonts w:ascii="Arial" w:hAnsi="Arial" w:cs="Arial"/>
          <w:b/>
          <w:bCs/>
          <w:sz w:val="22"/>
          <w:szCs w:val="20"/>
        </w:rPr>
        <w:t>Option 2: Specify a final packet indication to address UL packet loss when inter-donor-DU re-routing is not possible.</w:t>
      </w:r>
    </w:p>
    <w:p w:rsidR="00162AA7" w:rsidRDefault="00BD7842">
      <w:pPr>
        <w:spacing w:after="120"/>
        <w:ind w:left="100"/>
        <w:rPr>
          <w:rFonts w:ascii="Arial" w:hAnsi="Arial" w:cs="Arial"/>
          <w:b/>
          <w:bCs/>
          <w:sz w:val="22"/>
          <w:szCs w:val="20"/>
        </w:rPr>
      </w:pPr>
      <w:r>
        <w:rPr>
          <w:rFonts w:ascii="Arial" w:hAnsi="Arial" w:cs="Arial"/>
          <w:b/>
          <w:bCs/>
          <w:sz w:val="22"/>
          <w:szCs w:val="20"/>
        </w:rPr>
        <w:lastRenderedPageBreak/>
        <w:t>Option 3: Use default BAP configuration after IAB node migration for transmission of on-the-fly packets without matched routing entry.</w:t>
      </w:r>
    </w:p>
    <w:p w:rsidR="00162AA7" w:rsidRDefault="00BD7842">
      <w:pPr>
        <w:spacing w:after="120"/>
        <w:ind w:left="100"/>
        <w:rPr>
          <w:rFonts w:ascii="Arial" w:hAnsi="Arial" w:cs="Arial"/>
          <w:b/>
          <w:bCs/>
          <w:sz w:val="22"/>
          <w:szCs w:val="20"/>
        </w:rPr>
      </w:pPr>
      <w:r>
        <w:rPr>
          <w:rFonts w:ascii="Arial" w:hAnsi="Arial" w:cs="Arial"/>
          <w:b/>
          <w:bCs/>
          <w:sz w:val="22"/>
          <w:szCs w:val="20"/>
        </w:rPr>
        <w:t xml:space="preserve">Option 4: Specify UL DDS mechanism to address UL packet loss </w:t>
      </w:r>
    </w:p>
    <w:p w:rsidR="00162AA7" w:rsidRDefault="00BD7842">
      <w:pPr>
        <w:spacing w:after="120"/>
        <w:ind w:left="100"/>
        <w:rPr>
          <w:rFonts w:ascii="Arial" w:hAnsi="Arial" w:cs="Arial"/>
          <w:b/>
          <w:bCs/>
          <w:sz w:val="22"/>
          <w:szCs w:val="20"/>
        </w:rPr>
      </w:pPr>
      <w:r>
        <w:rPr>
          <w:rFonts w:ascii="Arial" w:hAnsi="Arial" w:cs="Arial"/>
          <w:b/>
          <w:bCs/>
          <w:sz w:val="22"/>
          <w:szCs w:val="20"/>
        </w:rPr>
        <w:t>Option 5: Other (please describe)</w:t>
      </w:r>
    </w:p>
    <w:p w:rsidR="00162AA7" w:rsidRDefault="00162AA7">
      <w:pPr>
        <w:spacing w:after="120"/>
        <w:ind w:left="100"/>
        <w:rPr>
          <w:rFonts w:ascii="Arial" w:hAnsi="Arial" w:cs="Arial"/>
          <w:b/>
          <w:bCs/>
          <w:sz w:val="22"/>
          <w:szCs w:val="20"/>
        </w:rPr>
      </w:pPr>
    </w:p>
    <w:tbl>
      <w:tblPr>
        <w:tblStyle w:val="TableGrid"/>
        <w:tblW w:w="9841" w:type="dxa"/>
        <w:tblLook w:val="04A0" w:firstRow="1" w:lastRow="0" w:firstColumn="1" w:lastColumn="0" w:noHBand="0" w:noVBand="1"/>
      </w:tblPr>
      <w:tblGrid>
        <w:gridCol w:w="1692"/>
        <w:gridCol w:w="1293"/>
        <w:gridCol w:w="6856"/>
      </w:tblGrid>
      <w:tr w:rsidR="00162AA7">
        <w:tc>
          <w:tcPr>
            <w:tcW w:w="169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1293"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Option(s)</w:t>
            </w:r>
          </w:p>
        </w:tc>
        <w:tc>
          <w:tcPr>
            <w:tcW w:w="6856"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69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293"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O</w:t>
            </w:r>
            <w:r>
              <w:rPr>
                <w:rFonts w:ascii="Arial" w:hAnsi="Arial" w:cs="Arial"/>
                <w:sz w:val="22"/>
                <w:szCs w:val="22"/>
                <w:lang w:eastAsia="zh-CN"/>
              </w:rPr>
              <w:t xml:space="preserve">ption 3, option 4 can be considered if packet loss cannot be solved by Option 3. </w:t>
            </w:r>
          </w:p>
        </w:tc>
        <w:tc>
          <w:tcPr>
            <w:tcW w:w="6856"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T</w:t>
            </w:r>
            <w:r>
              <w:rPr>
                <w:rFonts w:ascii="Arial" w:hAnsi="Arial" w:cs="Arial"/>
                <w:sz w:val="22"/>
                <w:szCs w:val="22"/>
                <w:lang w:eastAsia="zh-CN"/>
              </w:rPr>
              <w:t xml:space="preserve">hose options are focused on on-the-fly packets, which will not be a large volume. </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Option 3 can simplify the configurations since this default configurations can be configured as default F1-C configuration together. After that, as long as packets with unmatched routing entry are received, it can use such default configurations to send on-the-fly packets. </w:t>
            </w:r>
          </w:p>
          <w:p w:rsidR="00162AA7" w:rsidRDefault="00BD7842">
            <w:pPr>
              <w:spacing w:after="120"/>
              <w:rPr>
                <w:rFonts w:ascii="Arial" w:hAnsi="Arial" w:cs="Arial"/>
                <w:sz w:val="22"/>
                <w:szCs w:val="22"/>
                <w:lang w:eastAsia="zh-CN"/>
              </w:rPr>
            </w:pPr>
            <w:r>
              <w:rPr>
                <w:rFonts w:ascii="Arial" w:hAnsi="Arial" w:cs="Arial" w:hint="eastAsia"/>
                <w:sz w:val="22"/>
                <w:szCs w:val="22"/>
                <w:lang w:eastAsia="zh-CN"/>
              </w:rPr>
              <w:t>O</w:t>
            </w:r>
            <w:r>
              <w:rPr>
                <w:rFonts w:ascii="Arial" w:hAnsi="Arial" w:cs="Arial"/>
                <w:sz w:val="22"/>
                <w:szCs w:val="22"/>
                <w:lang w:eastAsia="zh-CN"/>
              </w:rPr>
              <w:t xml:space="preserve">ption 2: we are not sure if this can solve the packet loss problem. </w:t>
            </w:r>
          </w:p>
        </w:tc>
      </w:tr>
      <w:tr w:rsidR="00162AA7">
        <w:tc>
          <w:tcPr>
            <w:tcW w:w="1692"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Ericsson</w:t>
            </w:r>
          </w:p>
        </w:tc>
        <w:tc>
          <w:tcPr>
            <w:tcW w:w="1293" w:type="dxa"/>
          </w:tcPr>
          <w:p w:rsidR="00162AA7" w:rsidRDefault="00BD7842">
            <w:pPr>
              <w:spacing w:after="120"/>
              <w:rPr>
                <w:rFonts w:ascii="Arial" w:hAnsi="Arial" w:cs="Arial"/>
                <w:sz w:val="22"/>
                <w:szCs w:val="22"/>
                <w:lang w:eastAsia="ja-JP"/>
              </w:rPr>
            </w:pPr>
            <w:r>
              <w:rPr>
                <w:rFonts w:ascii="Arial" w:hAnsi="Arial" w:cs="Arial"/>
                <w:b/>
                <w:bCs/>
                <w:sz w:val="22"/>
                <w:szCs w:val="22"/>
                <w:lang w:eastAsia="ja-JP"/>
              </w:rPr>
              <w:t>Agree Option 1 only</w:t>
            </w:r>
          </w:p>
        </w:tc>
        <w:tc>
          <w:tcPr>
            <w:tcW w:w="6856" w:type="dxa"/>
            <w:shd w:val="clear" w:color="auto" w:fill="auto"/>
          </w:tcPr>
          <w:p w:rsidR="00162AA7" w:rsidRDefault="00BD7842">
            <w:pPr>
              <w:spacing w:after="120"/>
              <w:rPr>
                <w:rFonts w:ascii="Arial" w:hAnsi="Arial" w:cs="Arial"/>
                <w:b/>
                <w:bCs/>
                <w:sz w:val="22"/>
                <w:szCs w:val="22"/>
                <w:lang w:eastAsia="ja-JP"/>
              </w:rPr>
            </w:pPr>
            <w:r>
              <w:rPr>
                <w:rFonts w:ascii="Arial" w:hAnsi="Arial" w:cs="Arial"/>
                <w:b/>
                <w:bCs/>
                <w:sz w:val="22"/>
                <w:szCs w:val="22"/>
                <w:lang w:eastAsia="ja-JP"/>
              </w:rPr>
              <w:t>Option 1: agree</w:t>
            </w:r>
          </w:p>
          <w:p w:rsidR="00162AA7" w:rsidRDefault="00BD7842">
            <w:pPr>
              <w:spacing w:after="120"/>
              <w:rPr>
                <w:rFonts w:ascii="Arial" w:hAnsi="Arial" w:cs="Arial"/>
                <w:sz w:val="22"/>
                <w:szCs w:val="22"/>
                <w:lang w:eastAsia="ja-JP"/>
              </w:rPr>
            </w:pPr>
            <w:r>
              <w:rPr>
                <w:rFonts w:ascii="Arial" w:hAnsi="Arial" w:cs="Arial"/>
                <w:sz w:val="22"/>
                <w:szCs w:val="22"/>
                <w:lang w:eastAsia="ja-JP"/>
              </w:rPr>
              <w:t>The UL DDS will result in large amount of UL packets being buffered at the access IAB node and will make the problem even worse. Moreover, the complexity and spec impact are not justified. May not work in inter-CU migration since the F1-U termination is changed to target CU.</w:t>
            </w:r>
          </w:p>
        </w:tc>
      </w:tr>
      <w:tr w:rsidR="00162AA7">
        <w:tc>
          <w:tcPr>
            <w:tcW w:w="1692" w:type="dxa"/>
            <w:shd w:val="clear" w:color="auto" w:fill="auto"/>
          </w:tcPr>
          <w:p w:rsidR="00162AA7" w:rsidRDefault="00BD7842">
            <w:pPr>
              <w:spacing w:after="120"/>
              <w:rPr>
                <w:rFonts w:ascii="Arial" w:hAnsi="Arial" w:cs="Arial"/>
                <w:b/>
                <w:bCs/>
                <w:sz w:val="22"/>
                <w:szCs w:val="22"/>
                <w:lang w:eastAsia="ja-JP"/>
              </w:rPr>
            </w:pPr>
            <w:r>
              <w:rPr>
                <w:rFonts w:ascii="Arial" w:hAnsi="Arial" w:cs="Arial"/>
                <w:b/>
                <w:bCs/>
                <w:sz w:val="22"/>
                <w:szCs w:val="22"/>
                <w:lang w:eastAsia="ja-JP"/>
              </w:rPr>
              <w:t>Qualcomm</w:t>
            </w:r>
          </w:p>
        </w:tc>
        <w:tc>
          <w:tcPr>
            <w:tcW w:w="1293" w:type="dxa"/>
          </w:tcPr>
          <w:p w:rsidR="00162AA7" w:rsidRDefault="00BD7842">
            <w:pPr>
              <w:spacing w:after="120"/>
              <w:rPr>
                <w:rFonts w:ascii="Arial" w:hAnsi="Arial" w:cs="Arial"/>
                <w:b/>
                <w:bCs/>
                <w:sz w:val="22"/>
                <w:szCs w:val="22"/>
                <w:lang w:eastAsia="ja-JP"/>
              </w:rPr>
            </w:pPr>
            <w:r>
              <w:rPr>
                <w:rFonts w:ascii="Arial" w:hAnsi="Arial" w:cs="Arial"/>
                <w:b/>
                <w:bCs/>
                <w:sz w:val="22"/>
                <w:szCs w:val="22"/>
                <w:lang w:eastAsia="ja-JP"/>
              </w:rPr>
              <w:t>Option 1 or option 4</w:t>
            </w:r>
          </w:p>
        </w:tc>
        <w:tc>
          <w:tcPr>
            <w:tcW w:w="6856" w:type="dxa"/>
            <w:shd w:val="clear" w:color="auto" w:fill="auto"/>
          </w:tcPr>
          <w:p w:rsidR="00162AA7" w:rsidRDefault="00BD7842">
            <w:pPr>
              <w:spacing w:after="120"/>
              <w:rPr>
                <w:rFonts w:ascii="Arial" w:hAnsi="Arial" w:cs="Arial"/>
                <w:sz w:val="22"/>
                <w:szCs w:val="22"/>
                <w:lang w:eastAsia="ja-JP"/>
              </w:rPr>
            </w:pPr>
            <w:r>
              <w:rPr>
                <w:rFonts w:ascii="Arial" w:hAnsi="Arial" w:cs="Arial"/>
                <w:b/>
                <w:bCs/>
                <w:sz w:val="22"/>
                <w:szCs w:val="22"/>
                <w:lang w:eastAsia="ja-JP"/>
              </w:rPr>
              <w:t>Option 1 may not work</w:t>
            </w:r>
            <w:r>
              <w:rPr>
                <w:rFonts w:ascii="Arial" w:hAnsi="Arial" w:cs="Arial"/>
                <w:sz w:val="22"/>
                <w:szCs w:val="22"/>
                <w:lang w:eastAsia="ja-JP"/>
              </w:rPr>
              <w:t xml:space="preserve">. In this case, we have bad luck and loose a few in-flight packets. </w:t>
            </w:r>
          </w:p>
          <w:p w:rsidR="00162AA7" w:rsidRDefault="00BD7842">
            <w:pPr>
              <w:spacing w:after="120"/>
              <w:rPr>
                <w:rFonts w:ascii="Arial" w:hAnsi="Arial" w:cs="Arial"/>
                <w:sz w:val="22"/>
                <w:szCs w:val="22"/>
                <w:lang w:eastAsia="ja-JP"/>
              </w:rPr>
            </w:pPr>
            <w:r>
              <w:rPr>
                <w:rFonts w:ascii="Arial" w:hAnsi="Arial" w:cs="Arial"/>
                <w:b/>
                <w:bCs/>
                <w:sz w:val="22"/>
                <w:szCs w:val="22"/>
                <w:lang w:eastAsia="ja-JP"/>
              </w:rPr>
              <w:t>Option 2 does not work by itself.</w:t>
            </w:r>
            <w:r>
              <w:rPr>
                <w:rFonts w:ascii="Arial" w:hAnsi="Arial" w:cs="Arial"/>
                <w:sz w:val="22"/>
                <w:szCs w:val="22"/>
                <w:lang w:eastAsia="ja-JP"/>
              </w:rPr>
              <w:t xml:space="preserve"> It would require additional signaling to inform the descendent nodes that they should stop sending UL packets and insert the final packet indicator. </w:t>
            </w:r>
          </w:p>
          <w:p w:rsidR="00162AA7" w:rsidRDefault="00BD7842">
            <w:pPr>
              <w:spacing w:after="120"/>
              <w:rPr>
                <w:rFonts w:ascii="Arial" w:hAnsi="Arial" w:cs="Arial"/>
                <w:sz w:val="22"/>
                <w:szCs w:val="22"/>
                <w:lang w:eastAsia="ja-JP"/>
              </w:rPr>
            </w:pPr>
            <w:r>
              <w:rPr>
                <w:rFonts w:ascii="Arial" w:hAnsi="Arial" w:cs="Arial"/>
                <w:b/>
                <w:bCs/>
                <w:sz w:val="22"/>
                <w:szCs w:val="22"/>
                <w:lang w:eastAsia="ja-JP"/>
              </w:rPr>
              <w:t>Option 3 does not work if Option 1 does not work. It therefore does not add any value.</w:t>
            </w:r>
            <w:r>
              <w:rPr>
                <w:rFonts w:ascii="Arial" w:hAnsi="Arial" w:cs="Arial"/>
                <w:sz w:val="22"/>
                <w:szCs w:val="22"/>
                <w:lang w:eastAsia="ja-JP"/>
              </w:rPr>
              <w:t xml:space="preserve"> The problem is source-IP-packet-filtering which cannot be handed via default mapping on BAP layer.</w:t>
            </w:r>
          </w:p>
          <w:p w:rsidR="00162AA7" w:rsidRDefault="00BD7842">
            <w:pPr>
              <w:spacing w:after="120"/>
              <w:rPr>
                <w:rFonts w:ascii="Arial" w:hAnsi="Arial" w:cs="Arial"/>
                <w:b/>
                <w:bCs/>
                <w:sz w:val="22"/>
                <w:szCs w:val="22"/>
                <w:lang w:eastAsia="ja-JP"/>
              </w:rPr>
            </w:pPr>
            <w:r>
              <w:rPr>
                <w:rFonts w:ascii="Arial" w:hAnsi="Arial" w:cs="Arial"/>
                <w:b/>
                <w:bCs/>
                <w:sz w:val="22"/>
                <w:szCs w:val="22"/>
                <w:lang w:eastAsia="ja-JP"/>
              </w:rPr>
              <w:t>Option 4 would always work.</w:t>
            </w:r>
          </w:p>
        </w:tc>
      </w:tr>
      <w:tr w:rsidR="00162AA7">
        <w:tc>
          <w:tcPr>
            <w:tcW w:w="1692"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zh-CN"/>
              </w:rPr>
              <w:t>Nokia</w:t>
            </w:r>
          </w:p>
        </w:tc>
        <w:tc>
          <w:tcPr>
            <w:tcW w:w="1293"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 1</w:t>
            </w:r>
          </w:p>
        </w:tc>
        <w:tc>
          <w:tcPr>
            <w:tcW w:w="6856"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Inter-Donor-DU re-routing shall be anyway supported. So not sure about other scenario when re-routing not work and require other solution (e.g. Option 4)</w:t>
            </w:r>
          </w:p>
        </w:tc>
      </w:tr>
      <w:tr w:rsidR="00162AA7">
        <w:tc>
          <w:tcPr>
            <w:tcW w:w="1692" w:type="dxa"/>
          </w:tcPr>
          <w:p w:rsidR="00162AA7" w:rsidRDefault="00BD7842">
            <w:pPr>
              <w:spacing w:after="120"/>
              <w:rPr>
                <w:rFonts w:ascii="Arial" w:hAnsi="Arial" w:cs="Arial"/>
                <w:sz w:val="22"/>
                <w:szCs w:val="22"/>
                <w:lang w:eastAsia="ja-JP"/>
              </w:rPr>
            </w:pPr>
            <w:r>
              <w:rPr>
                <w:rFonts w:ascii="Arial" w:hAnsi="Arial" w:cs="Arial" w:hint="eastAsia"/>
                <w:sz w:val="22"/>
                <w:szCs w:val="22"/>
                <w:lang w:eastAsia="zh-CN"/>
              </w:rPr>
              <w:t>H</w:t>
            </w:r>
            <w:r>
              <w:rPr>
                <w:rFonts w:ascii="Arial" w:hAnsi="Arial" w:cs="Arial"/>
                <w:sz w:val="22"/>
                <w:szCs w:val="22"/>
                <w:lang w:eastAsia="zh-CN"/>
              </w:rPr>
              <w:t>uawei</w:t>
            </w:r>
          </w:p>
        </w:tc>
        <w:tc>
          <w:tcPr>
            <w:tcW w:w="1293" w:type="dxa"/>
          </w:tcPr>
          <w:p w:rsidR="00162AA7" w:rsidRDefault="00BD7842">
            <w:pPr>
              <w:spacing w:after="120"/>
              <w:rPr>
                <w:rFonts w:ascii="Arial" w:hAnsi="Arial" w:cs="Arial"/>
                <w:sz w:val="22"/>
                <w:szCs w:val="22"/>
                <w:lang w:eastAsia="ja-JP"/>
              </w:rPr>
            </w:pPr>
            <w:r>
              <w:rPr>
                <w:rFonts w:ascii="Arial" w:hAnsi="Arial" w:cs="Arial"/>
                <w:sz w:val="22"/>
                <w:szCs w:val="22"/>
                <w:lang w:eastAsia="zh-CN"/>
              </w:rPr>
              <w:t>Option 1</w:t>
            </w:r>
          </w:p>
        </w:tc>
        <w:tc>
          <w:tcPr>
            <w:tcW w:w="6856" w:type="dxa"/>
          </w:tcPr>
          <w:p w:rsidR="00162AA7" w:rsidRDefault="00BD7842">
            <w:pPr>
              <w:spacing w:after="120"/>
              <w:rPr>
                <w:rFonts w:ascii="Arial" w:hAnsi="Arial" w:cs="Arial"/>
                <w:sz w:val="22"/>
                <w:szCs w:val="22"/>
                <w:lang w:eastAsia="ja-JP"/>
              </w:rPr>
            </w:pPr>
            <w:r>
              <w:rPr>
                <w:rFonts w:ascii="Arial" w:hAnsi="Arial" w:cs="Arial"/>
                <w:sz w:val="22"/>
                <w:szCs w:val="22"/>
                <w:lang w:eastAsia="zh-CN"/>
              </w:rPr>
              <w:t xml:space="preserve">We think option 1 is enough to address the UL packet loss issue. </w:t>
            </w:r>
          </w:p>
        </w:tc>
      </w:tr>
      <w:tr w:rsidR="00162AA7">
        <w:tc>
          <w:tcPr>
            <w:tcW w:w="1692"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293"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Option 1</w:t>
            </w:r>
          </w:p>
        </w:tc>
        <w:tc>
          <w:tcPr>
            <w:tcW w:w="6856"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Option 1: Acceptable.</w:t>
            </w:r>
          </w:p>
          <w:p w:rsidR="00162AA7" w:rsidRDefault="00BD7842">
            <w:pPr>
              <w:spacing w:after="120"/>
              <w:rPr>
                <w:rFonts w:ascii="Arial" w:hAnsi="Arial" w:cs="Arial"/>
                <w:sz w:val="22"/>
                <w:szCs w:val="22"/>
                <w:lang w:eastAsia="zh-CN"/>
              </w:rPr>
            </w:pPr>
            <w:r>
              <w:rPr>
                <w:rFonts w:ascii="Arial" w:hAnsi="Arial" w:cs="Arial"/>
                <w:sz w:val="22"/>
                <w:szCs w:val="22"/>
                <w:lang w:eastAsia="zh-CN"/>
              </w:rPr>
              <w:t>Option 2: The necessity is not clear, suggest FFS.</w:t>
            </w:r>
          </w:p>
          <w:p w:rsidR="00162AA7" w:rsidRDefault="00BD7842">
            <w:pPr>
              <w:spacing w:after="120"/>
              <w:rPr>
                <w:rFonts w:ascii="Arial" w:hAnsi="Arial" w:cs="Arial"/>
                <w:sz w:val="22"/>
                <w:szCs w:val="22"/>
                <w:lang w:eastAsia="zh-CN"/>
              </w:rPr>
            </w:pPr>
            <w:r>
              <w:rPr>
                <w:rFonts w:ascii="Arial" w:hAnsi="Arial" w:cs="Arial"/>
                <w:sz w:val="22"/>
                <w:szCs w:val="22"/>
                <w:lang w:eastAsia="zh-CN"/>
              </w:rPr>
              <w:t>Option 3: RAN2 issue.</w:t>
            </w:r>
          </w:p>
          <w:p w:rsidR="00162AA7" w:rsidRDefault="00BD7842">
            <w:pPr>
              <w:spacing w:after="120"/>
              <w:rPr>
                <w:rFonts w:ascii="Arial" w:hAnsi="Arial" w:cs="Arial"/>
                <w:sz w:val="22"/>
                <w:szCs w:val="22"/>
                <w:lang w:eastAsia="zh-CN"/>
              </w:rPr>
            </w:pPr>
            <w:r>
              <w:rPr>
                <w:rFonts w:ascii="Arial" w:hAnsi="Arial" w:cs="Arial"/>
                <w:sz w:val="22"/>
                <w:szCs w:val="22"/>
                <w:lang w:eastAsia="ja-JP"/>
              </w:rPr>
              <w:t>Option 4: Prefer not to specify UL DDS to address UL packet loss.</w:t>
            </w:r>
          </w:p>
        </w:tc>
      </w:tr>
      <w:tr w:rsidR="00162AA7">
        <w:tc>
          <w:tcPr>
            <w:tcW w:w="1692"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ZTE</w:t>
            </w:r>
          </w:p>
        </w:tc>
        <w:tc>
          <w:tcPr>
            <w:tcW w:w="1293"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Option 1</w:t>
            </w:r>
          </w:p>
        </w:tc>
        <w:tc>
          <w:tcPr>
            <w:tcW w:w="6856" w:type="dxa"/>
          </w:tcPr>
          <w:p w:rsidR="00162AA7" w:rsidRDefault="00BD7842">
            <w:pPr>
              <w:spacing w:after="120"/>
              <w:ind w:left="100"/>
              <w:rPr>
                <w:rFonts w:ascii="Arial" w:hAnsi="Arial" w:cs="Arial"/>
                <w:sz w:val="22"/>
                <w:szCs w:val="22"/>
                <w:lang w:eastAsia="zh-CN"/>
              </w:rPr>
            </w:pPr>
            <w:r>
              <w:rPr>
                <w:rFonts w:ascii="Arial" w:hAnsi="Arial" w:cs="Arial" w:hint="eastAsia"/>
                <w:sz w:val="22"/>
                <w:szCs w:val="22"/>
                <w:lang w:eastAsia="zh-CN"/>
              </w:rPr>
              <w:t xml:space="preserve">We think inter-donor-DU re-routing is enough </w:t>
            </w:r>
            <w:r>
              <w:rPr>
                <w:rFonts w:ascii="Arial" w:hAnsi="Arial" w:cs="Arial"/>
                <w:sz w:val="22"/>
                <w:szCs w:val="20"/>
              </w:rPr>
              <w:t>to address UL packet loss</w:t>
            </w:r>
            <w:r>
              <w:rPr>
                <w:rFonts w:ascii="Arial" w:hAnsi="Arial" w:cs="Arial" w:hint="eastAsia"/>
                <w:sz w:val="22"/>
                <w:szCs w:val="20"/>
                <w:lang w:eastAsia="zh-CN"/>
              </w:rPr>
              <w:t>. Retransmission mechanism in upper layer could be applied</w:t>
            </w:r>
            <w:r>
              <w:rPr>
                <w:rFonts w:ascii="Arial" w:hAnsi="Arial" w:cs="Arial"/>
                <w:sz w:val="22"/>
                <w:szCs w:val="20"/>
              </w:rPr>
              <w:t xml:space="preserve"> when inter-donor-DU re-routing is not possible.</w:t>
            </w:r>
          </w:p>
        </w:tc>
      </w:tr>
      <w:tr w:rsidR="00C14FC1">
        <w:tc>
          <w:tcPr>
            <w:tcW w:w="1692" w:type="dxa"/>
          </w:tcPr>
          <w:p w:rsidR="00C14FC1" w:rsidRDefault="00C14FC1">
            <w:pPr>
              <w:spacing w:after="120"/>
              <w:rPr>
                <w:rFonts w:ascii="Arial" w:hAnsi="Arial" w:cs="Arial"/>
                <w:sz w:val="22"/>
                <w:szCs w:val="22"/>
                <w:lang w:eastAsia="zh-CN"/>
              </w:rPr>
            </w:pPr>
            <w:r>
              <w:rPr>
                <w:rFonts w:ascii="Arial" w:hAnsi="Arial" w:cs="Arial"/>
                <w:sz w:val="22"/>
                <w:szCs w:val="22"/>
                <w:lang w:eastAsia="zh-CN"/>
              </w:rPr>
              <w:t>AT&amp;T</w:t>
            </w:r>
          </w:p>
        </w:tc>
        <w:tc>
          <w:tcPr>
            <w:tcW w:w="1293" w:type="dxa"/>
          </w:tcPr>
          <w:p w:rsidR="00C14FC1" w:rsidRDefault="00C14FC1">
            <w:pPr>
              <w:spacing w:after="120"/>
              <w:rPr>
                <w:rFonts w:ascii="Arial" w:hAnsi="Arial" w:cs="Arial"/>
                <w:sz w:val="22"/>
                <w:szCs w:val="22"/>
                <w:lang w:eastAsia="zh-CN"/>
              </w:rPr>
            </w:pPr>
            <w:r>
              <w:rPr>
                <w:rFonts w:ascii="Arial" w:hAnsi="Arial" w:cs="Arial"/>
                <w:sz w:val="22"/>
                <w:szCs w:val="22"/>
                <w:lang w:eastAsia="zh-CN"/>
              </w:rPr>
              <w:t>Option 1</w:t>
            </w:r>
          </w:p>
        </w:tc>
        <w:tc>
          <w:tcPr>
            <w:tcW w:w="6856" w:type="dxa"/>
          </w:tcPr>
          <w:p w:rsidR="00C14FC1" w:rsidRDefault="00C14FC1">
            <w:pPr>
              <w:spacing w:after="120"/>
              <w:ind w:left="100"/>
              <w:rPr>
                <w:rFonts w:ascii="Arial" w:hAnsi="Arial" w:cs="Arial"/>
                <w:sz w:val="22"/>
                <w:szCs w:val="22"/>
                <w:lang w:eastAsia="zh-CN"/>
              </w:rPr>
            </w:pPr>
            <w:r>
              <w:rPr>
                <w:rFonts w:ascii="Arial" w:hAnsi="Arial" w:cs="Arial"/>
                <w:sz w:val="22"/>
                <w:szCs w:val="22"/>
                <w:lang w:eastAsia="zh-CN"/>
              </w:rPr>
              <w:t>Agree with Ericsson’s comments</w:t>
            </w:r>
          </w:p>
        </w:tc>
      </w:tr>
      <w:tr w:rsidR="006E1546">
        <w:tc>
          <w:tcPr>
            <w:tcW w:w="1692" w:type="dxa"/>
          </w:tcPr>
          <w:p w:rsidR="006E1546" w:rsidRDefault="006E1546">
            <w:pPr>
              <w:spacing w:after="120"/>
              <w:rPr>
                <w:rFonts w:ascii="Arial" w:hAnsi="Arial" w:cs="Arial"/>
                <w:sz w:val="22"/>
                <w:szCs w:val="22"/>
                <w:lang w:eastAsia="zh-CN"/>
              </w:rPr>
            </w:pPr>
            <w:r>
              <w:rPr>
                <w:rFonts w:ascii="Arial" w:hAnsi="Arial" w:cs="Arial" w:hint="eastAsia"/>
                <w:sz w:val="22"/>
                <w:szCs w:val="22"/>
                <w:lang w:eastAsia="zh-CN"/>
              </w:rPr>
              <w:lastRenderedPageBreak/>
              <w:t>CATT</w:t>
            </w:r>
          </w:p>
        </w:tc>
        <w:tc>
          <w:tcPr>
            <w:tcW w:w="1293" w:type="dxa"/>
          </w:tcPr>
          <w:p w:rsidR="006E1546" w:rsidRDefault="006E1546">
            <w:pPr>
              <w:spacing w:after="120"/>
              <w:rPr>
                <w:rFonts w:ascii="Arial" w:hAnsi="Arial" w:cs="Arial"/>
                <w:sz w:val="22"/>
                <w:szCs w:val="22"/>
                <w:lang w:eastAsia="zh-CN"/>
              </w:rPr>
            </w:pPr>
            <w:r>
              <w:rPr>
                <w:rFonts w:ascii="Arial" w:hAnsi="Arial" w:cs="Arial"/>
                <w:sz w:val="22"/>
                <w:szCs w:val="22"/>
                <w:lang w:eastAsia="zh-CN"/>
              </w:rPr>
              <w:t>O</w:t>
            </w:r>
            <w:r>
              <w:rPr>
                <w:rFonts w:ascii="Arial" w:hAnsi="Arial" w:cs="Arial" w:hint="eastAsia"/>
                <w:sz w:val="22"/>
                <w:szCs w:val="22"/>
                <w:lang w:eastAsia="zh-CN"/>
              </w:rPr>
              <w:t>ption 1</w:t>
            </w:r>
          </w:p>
        </w:tc>
        <w:tc>
          <w:tcPr>
            <w:tcW w:w="6856" w:type="dxa"/>
          </w:tcPr>
          <w:p w:rsidR="00AC65BB" w:rsidRDefault="006E1546" w:rsidP="00AC65BB">
            <w:pPr>
              <w:spacing w:after="120"/>
              <w:ind w:left="100"/>
              <w:rPr>
                <w:rFonts w:ascii="Arial" w:hAnsi="Arial" w:cs="Arial"/>
                <w:sz w:val="22"/>
                <w:szCs w:val="22"/>
                <w:lang w:eastAsia="zh-CN"/>
              </w:rPr>
            </w:pPr>
            <w:r>
              <w:rPr>
                <w:rFonts w:ascii="Arial" w:hAnsi="Arial" w:cs="Arial"/>
                <w:sz w:val="22"/>
                <w:szCs w:val="22"/>
                <w:lang w:eastAsia="ja-JP"/>
              </w:rPr>
              <w:t>Inter-Donor-DU re-routing shall be supported.</w:t>
            </w:r>
          </w:p>
          <w:p w:rsidR="006E1546" w:rsidRDefault="00AC65BB" w:rsidP="00AC65BB">
            <w:pPr>
              <w:spacing w:after="120"/>
              <w:ind w:left="100"/>
              <w:rPr>
                <w:rFonts w:ascii="Arial" w:hAnsi="Arial" w:cs="Arial"/>
                <w:sz w:val="22"/>
                <w:szCs w:val="22"/>
                <w:lang w:eastAsia="zh-CN"/>
              </w:rPr>
            </w:pPr>
            <w:r>
              <w:rPr>
                <w:rFonts w:ascii="Arial" w:hAnsi="Arial" w:cs="Arial" w:hint="eastAsia"/>
                <w:sz w:val="22"/>
                <w:szCs w:val="22"/>
                <w:lang w:eastAsia="zh-CN"/>
              </w:rPr>
              <w:t>Why we assuming that re-routing cannot be support in some cases before we have not a clear design for re-routing</w:t>
            </w:r>
          </w:p>
        </w:tc>
      </w:tr>
    </w:tbl>
    <w:p w:rsidR="00162AA7" w:rsidRDefault="00162AA7">
      <w:pPr>
        <w:spacing w:after="120"/>
        <w:rPr>
          <w:rFonts w:ascii="Arial" w:hAnsi="Arial" w:cs="Arial"/>
          <w:sz w:val="22"/>
          <w:szCs w:val="22"/>
          <w:lang w:eastAsia="ja-JP"/>
        </w:rPr>
      </w:pPr>
    </w:p>
    <w:p w:rsidR="004B1188" w:rsidRPr="00C02230" w:rsidRDefault="004B1188" w:rsidP="004B1188">
      <w:pPr>
        <w:spacing w:after="120"/>
        <w:rPr>
          <w:rFonts w:ascii="Arial" w:hAnsi="Arial" w:cs="Arial"/>
          <w:b/>
          <w:bCs/>
          <w:sz w:val="22"/>
          <w:szCs w:val="22"/>
          <w:lang w:eastAsia="ja-JP"/>
        </w:rPr>
      </w:pPr>
      <w:r w:rsidRPr="00C02230">
        <w:rPr>
          <w:rFonts w:ascii="Arial" w:hAnsi="Arial" w:cs="Arial"/>
          <w:b/>
          <w:bCs/>
          <w:sz w:val="22"/>
          <w:szCs w:val="22"/>
          <w:lang w:eastAsia="ja-JP"/>
        </w:rPr>
        <w:t>Summary of Q</w:t>
      </w:r>
      <w:r>
        <w:rPr>
          <w:rFonts w:ascii="Arial" w:hAnsi="Arial" w:cs="Arial"/>
          <w:b/>
          <w:bCs/>
          <w:sz w:val="22"/>
          <w:szCs w:val="22"/>
          <w:lang w:eastAsia="ja-JP"/>
        </w:rPr>
        <w:t>7</w:t>
      </w:r>
      <w:r w:rsidRPr="00C02230">
        <w:rPr>
          <w:rFonts w:ascii="Arial" w:hAnsi="Arial" w:cs="Arial"/>
          <w:b/>
          <w:bCs/>
          <w:sz w:val="22"/>
          <w:szCs w:val="22"/>
          <w:lang w:eastAsia="ja-JP"/>
        </w:rPr>
        <w:t>.</w:t>
      </w:r>
    </w:p>
    <w:p w:rsidR="004B1188" w:rsidRDefault="004B1188" w:rsidP="004B1188">
      <w:pPr>
        <w:spacing w:after="120"/>
        <w:rPr>
          <w:rFonts w:ascii="Arial" w:hAnsi="Arial" w:cs="Arial"/>
          <w:sz w:val="22"/>
          <w:szCs w:val="22"/>
          <w:lang w:eastAsia="ja-JP"/>
        </w:rPr>
      </w:pPr>
      <w:r>
        <w:rPr>
          <w:rFonts w:ascii="Arial" w:hAnsi="Arial" w:cs="Arial"/>
          <w:sz w:val="22"/>
          <w:szCs w:val="22"/>
          <w:lang w:eastAsia="ja-JP"/>
        </w:rPr>
        <w:t xml:space="preserve">9 companies responded to this question. </w:t>
      </w:r>
      <w:r>
        <w:rPr>
          <w:rFonts w:ascii="Arial" w:hAnsi="Arial" w:cs="Arial"/>
          <w:sz w:val="22"/>
          <w:szCs w:val="22"/>
          <w:lang w:eastAsia="ja-JP"/>
        </w:rPr>
        <w:t>8</w:t>
      </w:r>
      <w:r>
        <w:rPr>
          <w:rFonts w:ascii="Arial" w:hAnsi="Arial" w:cs="Arial"/>
          <w:sz w:val="22"/>
          <w:szCs w:val="22"/>
          <w:lang w:eastAsia="ja-JP"/>
        </w:rPr>
        <w:t xml:space="preserve"> out of 9 companies </w:t>
      </w:r>
      <w:r w:rsidR="00EE0698">
        <w:rPr>
          <w:rFonts w:ascii="Arial" w:hAnsi="Arial" w:cs="Arial"/>
          <w:sz w:val="22"/>
          <w:szCs w:val="22"/>
          <w:lang w:eastAsia="ja-JP"/>
        </w:rPr>
        <w:t>indicated support for Option 1</w:t>
      </w:r>
      <w:r>
        <w:rPr>
          <w:rFonts w:ascii="Arial" w:hAnsi="Arial" w:cs="Arial"/>
          <w:sz w:val="22"/>
          <w:szCs w:val="22"/>
          <w:lang w:eastAsia="ja-JP"/>
        </w:rPr>
        <w:t>.</w:t>
      </w:r>
      <w:r w:rsidR="00EE0698">
        <w:rPr>
          <w:rFonts w:ascii="Arial" w:hAnsi="Arial" w:cs="Arial"/>
          <w:sz w:val="22"/>
          <w:szCs w:val="22"/>
          <w:lang w:eastAsia="ja-JP"/>
        </w:rPr>
        <w:t xml:space="preserve"> 2 out of 9 companies indicated support for Option 4. 1 out of 9 companies indicated support for Option 3. No company indicated support for Option 3. </w:t>
      </w:r>
    </w:p>
    <w:p w:rsidR="004B1188" w:rsidRDefault="004B1188" w:rsidP="004B1188">
      <w:pPr>
        <w:spacing w:after="120"/>
        <w:rPr>
          <w:rFonts w:ascii="Arial" w:hAnsi="Arial" w:cs="Arial"/>
          <w:sz w:val="22"/>
          <w:szCs w:val="22"/>
          <w:lang w:eastAsia="ja-JP"/>
        </w:rPr>
      </w:pPr>
      <w:r>
        <w:rPr>
          <w:rFonts w:ascii="Arial" w:hAnsi="Arial" w:cs="Arial"/>
          <w:sz w:val="22"/>
          <w:szCs w:val="22"/>
          <w:lang w:eastAsia="ja-JP"/>
        </w:rPr>
        <w:t>Moderator’s view:</w:t>
      </w:r>
    </w:p>
    <w:p w:rsidR="00EE0698" w:rsidRDefault="00EE0698" w:rsidP="004B1188">
      <w:pPr>
        <w:spacing w:after="120"/>
        <w:rPr>
          <w:rFonts w:ascii="Arial" w:hAnsi="Arial" w:cs="Arial"/>
          <w:sz w:val="22"/>
          <w:szCs w:val="22"/>
          <w:lang w:eastAsia="ja-JP"/>
        </w:rPr>
      </w:pPr>
      <w:r>
        <w:rPr>
          <w:rFonts w:ascii="Arial" w:hAnsi="Arial" w:cs="Arial"/>
          <w:sz w:val="22"/>
          <w:szCs w:val="22"/>
          <w:lang w:eastAsia="ja-JP"/>
        </w:rPr>
        <w:t>Given the clear majority support for Option 1, moderator proposes that apart from inter-donor-DU rerouting no other solution is required for UL packet loss.</w:t>
      </w:r>
    </w:p>
    <w:p w:rsidR="00EE0698" w:rsidRPr="00EE0698" w:rsidRDefault="00EE0698" w:rsidP="004B1188">
      <w:pPr>
        <w:spacing w:after="120"/>
        <w:rPr>
          <w:rFonts w:ascii="Arial" w:hAnsi="Arial" w:cs="Arial"/>
          <w:b/>
          <w:bCs/>
          <w:sz w:val="22"/>
          <w:szCs w:val="22"/>
          <w:lang w:eastAsia="ja-JP"/>
        </w:rPr>
      </w:pPr>
      <w:r w:rsidRPr="00EE0698">
        <w:rPr>
          <w:rFonts w:ascii="Arial" w:hAnsi="Arial" w:cs="Arial"/>
          <w:b/>
          <w:bCs/>
          <w:sz w:val="22"/>
          <w:szCs w:val="22"/>
          <w:lang w:eastAsia="ja-JP"/>
        </w:rPr>
        <w:t>Proposal 8: No other enhancements are</w:t>
      </w:r>
      <w:r w:rsidRPr="00EE0698">
        <w:rPr>
          <w:rFonts w:ascii="Arial" w:hAnsi="Arial" w:cs="Arial"/>
          <w:b/>
          <w:bCs/>
          <w:sz w:val="22"/>
          <w:szCs w:val="22"/>
          <w:lang w:eastAsia="ja-JP"/>
        </w:rPr>
        <w:t xml:space="preserve"> required to address potential UL packet loss when inter-donor-DU re-routing is not possible</w:t>
      </w:r>
      <w:r w:rsidRPr="00EE0698">
        <w:rPr>
          <w:rFonts w:ascii="Arial" w:hAnsi="Arial" w:cs="Arial"/>
          <w:b/>
          <w:bCs/>
          <w:sz w:val="22"/>
          <w:szCs w:val="22"/>
          <w:lang w:eastAsia="ja-JP"/>
        </w:rPr>
        <w:t>.</w:t>
      </w:r>
    </w:p>
    <w:p w:rsidR="004B1188" w:rsidRPr="003A6C26" w:rsidRDefault="004B1188" w:rsidP="004B1188">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162AA7" w:rsidRDefault="00162AA7">
      <w:pPr>
        <w:spacing w:after="120"/>
        <w:rPr>
          <w:rFonts w:ascii="Arial" w:hAnsi="Arial" w:cs="Arial"/>
          <w:sz w:val="22"/>
          <w:szCs w:val="22"/>
          <w:lang w:eastAsia="ja-JP"/>
        </w:rPr>
      </w:pPr>
    </w:p>
    <w:p w:rsidR="00162AA7" w:rsidRDefault="00BD7842">
      <w:pPr>
        <w:pStyle w:val="Heading2"/>
      </w:pPr>
      <w:r>
        <w:t>Enhancement to address unnecessary DL/UL transmission</w:t>
      </w:r>
    </w:p>
    <w:p w:rsidR="00162AA7" w:rsidRDefault="00BD7842">
      <w:pPr>
        <w:pStyle w:val="CRCoverPage"/>
        <w:spacing w:beforeLines="50" w:before="120" w:after="0"/>
        <w:rPr>
          <w:sz w:val="22"/>
          <w:szCs w:val="22"/>
          <w:lang w:eastAsia="zh-CN"/>
        </w:rPr>
      </w:pPr>
      <w:r>
        <w:rPr>
          <w:sz w:val="22"/>
          <w:szCs w:val="22"/>
          <w:lang w:eastAsia="zh-CN"/>
        </w:rPr>
        <w:t>A few company contributions discuss the need for enhancements to address unnecessary DL/UL transmissions. For example, [2] motivates the need to enable mitigation of unnecessary transmissions using following solutions:</w:t>
      </w:r>
    </w:p>
    <w:p w:rsidR="00162AA7" w:rsidRDefault="00BD7842">
      <w:pPr>
        <w:pStyle w:val="CRCoverPage"/>
        <w:numPr>
          <w:ilvl w:val="0"/>
          <w:numId w:val="8"/>
        </w:numPr>
        <w:spacing w:beforeLines="50" w:before="120" w:after="0"/>
        <w:rPr>
          <w:sz w:val="22"/>
          <w:szCs w:val="22"/>
          <w:lang w:eastAsia="zh-CN"/>
        </w:rPr>
      </w:pPr>
      <w:r>
        <w:rPr>
          <w:sz w:val="22"/>
          <w:szCs w:val="22"/>
          <w:lang w:eastAsia="zh-CN"/>
        </w:rPr>
        <w:t>The ancestors of the migrating IAB node can discard the packets that are currently traversing the source path but that are not received yet at the destination by the time the HO command is issued from the network.</w:t>
      </w:r>
    </w:p>
    <w:p w:rsidR="00162AA7" w:rsidRDefault="00BD7842">
      <w:pPr>
        <w:pStyle w:val="CRCoverPage"/>
        <w:numPr>
          <w:ilvl w:val="0"/>
          <w:numId w:val="8"/>
        </w:numPr>
        <w:spacing w:beforeLines="50" w:before="120" w:after="0"/>
        <w:rPr>
          <w:sz w:val="22"/>
          <w:szCs w:val="22"/>
          <w:lang w:eastAsia="zh-CN"/>
        </w:rPr>
      </w:pPr>
      <w:r>
        <w:rPr>
          <w:sz w:val="22"/>
          <w:szCs w:val="22"/>
          <w:lang w:eastAsia="zh-CN"/>
        </w:rPr>
        <w:t>The network can prioritize the delivery of in-flight packets pertaining to IAB nodes that are about to undergo migration.</w:t>
      </w:r>
    </w:p>
    <w:p w:rsidR="00162AA7" w:rsidRDefault="00BD7842">
      <w:pPr>
        <w:pStyle w:val="CRCoverPage"/>
        <w:spacing w:beforeLines="50" w:before="120" w:after="0"/>
        <w:rPr>
          <w:bCs/>
          <w:sz w:val="22"/>
          <w:szCs w:val="22"/>
          <w:lang w:eastAsia="zh-CN"/>
        </w:rPr>
      </w:pPr>
      <w:r>
        <w:rPr>
          <w:sz w:val="22"/>
          <w:szCs w:val="22"/>
          <w:lang w:eastAsia="zh-CN"/>
        </w:rPr>
        <w:t xml:space="preserve">Contributions [3] and [5] propose to use a final on-the-fly packet indication to switch from source path to target path to avoid unnecessary DL/UL transmissions. </w:t>
      </w:r>
    </w:p>
    <w:p w:rsidR="00162AA7" w:rsidRDefault="00162AA7">
      <w:pPr>
        <w:pStyle w:val="CRCoverPage"/>
        <w:spacing w:beforeLines="50" w:before="120" w:after="0"/>
        <w:rPr>
          <w:bCs/>
          <w:sz w:val="22"/>
          <w:szCs w:val="22"/>
          <w:lang w:eastAsia="zh-CN"/>
        </w:rPr>
      </w:pPr>
    </w:p>
    <w:p w:rsidR="00162AA7" w:rsidRDefault="00BD7842">
      <w:pPr>
        <w:spacing w:after="120"/>
        <w:ind w:left="100"/>
        <w:rPr>
          <w:rFonts w:ascii="Arial" w:hAnsi="Arial" w:cs="Arial"/>
          <w:b/>
          <w:bCs/>
          <w:sz w:val="22"/>
          <w:szCs w:val="20"/>
        </w:rPr>
      </w:pPr>
      <w:r>
        <w:rPr>
          <w:rFonts w:ascii="Arial" w:hAnsi="Arial" w:cs="Arial"/>
          <w:b/>
          <w:bCs/>
          <w:sz w:val="22"/>
          <w:szCs w:val="20"/>
        </w:rPr>
        <w:t>Q8: Please provide views on enhancements required to address unnecessary DL/UL transmission during intra-donor IAB node migration.</w:t>
      </w:r>
    </w:p>
    <w:p w:rsidR="00162AA7" w:rsidRDefault="00BD7842">
      <w:pPr>
        <w:spacing w:after="120"/>
        <w:ind w:left="100"/>
        <w:rPr>
          <w:rFonts w:ascii="Arial" w:hAnsi="Arial" w:cs="Arial"/>
          <w:b/>
          <w:bCs/>
          <w:sz w:val="22"/>
          <w:szCs w:val="20"/>
        </w:rPr>
      </w:pPr>
      <w:r>
        <w:rPr>
          <w:rFonts w:ascii="Arial" w:hAnsi="Arial" w:cs="Arial"/>
          <w:b/>
          <w:bCs/>
          <w:sz w:val="22"/>
          <w:szCs w:val="20"/>
        </w:rPr>
        <w:t>Option 1: Ancestors of migrating IAB node can discard packets that are currently traversing the source path but not received yet at the destination</w:t>
      </w:r>
    </w:p>
    <w:p w:rsidR="00162AA7" w:rsidRDefault="00BD7842">
      <w:pPr>
        <w:spacing w:after="120"/>
        <w:ind w:left="100"/>
        <w:rPr>
          <w:rFonts w:ascii="Arial" w:hAnsi="Arial" w:cs="Arial"/>
          <w:b/>
          <w:bCs/>
          <w:sz w:val="22"/>
          <w:szCs w:val="20"/>
        </w:rPr>
      </w:pPr>
      <w:r>
        <w:rPr>
          <w:rFonts w:ascii="Arial" w:hAnsi="Arial" w:cs="Arial"/>
          <w:b/>
          <w:bCs/>
          <w:sz w:val="22"/>
          <w:szCs w:val="20"/>
        </w:rPr>
        <w:t>Option 2: Network can prioritize delivery of in-flight packets pertaining to IAB nodes that are about to undergo migration</w:t>
      </w:r>
    </w:p>
    <w:p w:rsidR="00162AA7" w:rsidRDefault="00BD7842">
      <w:pPr>
        <w:spacing w:after="120"/>
        <w:ind w:left="100"/>
        <w:rPr>
          <w:rFonts w:ascii="Arial" w:hAnsi="Arial" w:cs="Arial"/>
          <w:b/>
          <w:bCs/>
          <w:sz w:val="22"/>
          <w:szCs w:val="20"/>
        </w:rPr>
      </w:pPr>
      <w:r>
        <w:rPr>
          <w:rFonts w:ascii="Arial" w:hAnsi="Arial" w:cs="Arial"/>
          <w:b/>
          <w:bCs/>
          <w:sz w:val="22"/>
          <w:szCs w:val="20"/>
        </w:rPr>
        <w:t>Option 3: Keep source path till final packet indication is received</w:t>
      </w:r>
    </w:p>
    <w:p w:rsidR="00162AA7" w:rsidRDefault="00BD7842">
      <w:pPr>
        <w:spacing w:after="120"/>
        <w:ind w:left="100"/>
        <w:rPr>
          <w:rFonts w:ascii="Arial" w:hAnsi="Arial" w:cs="Arial"/>
          <w:b/>
          <w:bCs/>
          <w:sz w:val="22"/>
          <w:szCs w:val="20"/>
        </w:rPr>
      </w:pPr>
      <w:r>
        <w:rPr>
          <w:rFonts w:ascii="Arial" w:hAnsi="Arial" w:cs="Arial"/>
          <w:b/>
          <w:bCs/>
          <w:sz w:val="22"/>
          <w:szCs w:val="20"/>
        </w:rPr>
        <w:t>Option 4: Other (please describe)</w:t>
      </w:r>
    </w:p>
    <w:p w:rsidR="00162AA7" w:rsidRDefault="00162AA7">
      <w:pPr>
        <w:spacing w:after="120"/>
        <w:ind w:left="100"/>
        <w:rPr>
          <w:rFonts w:ascii="Arial" w:hAnsi="Arial" w:cs="Arial"/>
          <w:b/>
          <w:bCs/>
          <w:sz w:val="22"/>
          <w:szCs w:val="20"/>
        </w:rPr>
      </w:pPr>
    </w:p>
    <w:tbl>
      <w:tblPr>
        <w:tblStyle w:val="TableGrid"/>
        <w:tblW w:w="9841" w:type="dxa"/>
        <w:tblLook w:val="04A0" w:firstRow="1" w:lastRow="0" w:firstColumn="1" w:lastColumn="0" w:noHBand="0" w:noVBand="1"/>
      </w:tblPr>
      <w:tblGrid>
        <w:gridCol w:w="1708"/>
        <w:gridCol w:w="1121"/>
        <w:gridCol w:w="7012"/>
      </w:tblGrid>
      <w:tr w:rsidR="00162AA7">
        <w:tc>
          <w:tcPr>
            <w:tcW w:w="1708"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Company</w:t>
            </w:r>
          </w:p>
        </w:tc>
        <w:tc>
          <w:tcPr>
            <w:tcW w:w="1121"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Option(s)</w:t>
            </w:r>
          </w:p>
        </w:tc>
        <w:tc>
          <w:tcPr>
            <w:tcW w:w="7012"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Comments</w:t>
            </w:r>
          </w:p>
        </w:tc>
      </w:tr>
      <w:tr w:rsidR="00162AA7">
        <w:tc>
          <w:tcPr>
            <w:tcW w:w="170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121"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O</w:t>
            </w:r>
            <w:r>
              <w:rPr>
                <w:rFonts w:ascii="Arial" w:hAnsi="Arial" w:cs="Arial"/>
                <w:sz w:val="22"/>
                <w:szCs w:val="22"/>
                <w:lang w:eastAsia="zh-CN"/>
              </w:rPr>
              <w:t>ption 1, 2, 3</w:t>
            </w:r>
          </w:p>
        </w:tc>
        <w:tc>
          <w:tcPr>
            <w:tcW w:w="70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T</w:t>
            </w:r>
            <w:r>
              <w:rPr>
                <w:rFonts w:ascii="Arial" w:hAnsi="Arial" w:cs="Arial"/>
                <w:sz w:val="22"/>
                <w:szCs w:val="22"/>
                <w:lang w:eastAsia="zh-CN"/>
              </w:rPr>
              <w:t xml:space="preserve">hose options are not mutual exclusive. </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Option 1 is applied for the ancestors of migrating IAB node. </w:t>
            </w:r>
          </w:p>
          <w:p w:rsidR="00162AA7" w:rsidRDefault="00BD7842">
            <w:pPr>
              <w:spacing w:after="120"/>
              <w:rPr>
                <w:rFonts w:ascii="Arial" w:hAnsi="Arial" w:cs="Arial"/>
                <w:sz w:val="22"/>
                <w:szCs w:val="22"/>
                <w:lang w:eastAsia="zh-CN"/>
              </w:rPr>
            </w:pPr>
            <w:r>
              <w:rPr>
                <w:rFonts w:ascii="Arial" w:hAnsi="Arial" w:cs="Arial"/>
                <w:sz w:val="22"/>
                <w:szCs w:val="22"/>
                <w:lang w:eastAsia="zh-CN"/>
              </w:rPr>
              <w:lastRenderedPageBreak/>
              <w:t xml:space="preserve">Option 2&amp;3 are applied to the migrating IAB node and its descendant nodes. </w:t>
            </w:r>
          </w:p>
        </w:tc>
      </w:tr>
      <w:tr w:rsidR="00162AA7">
        <w:tc>
          <w:tcPr>
            <w:tcW w:w="1708"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lastRenderedPageBreak/>
              <w:t>Ericsson</w:t>
            </w:r>
          </w:p>
        </w:tc>
        <w:tc>
          <w:tcPr>
            <w:tcW w:w="1121" w:type="dxa"/>
          </w:tcPr>
          <w:p w:rsidR="00162AA7" w:rsidRDefault="00BD7842">
            <w:pPr>
              <w:spacing w:after="120"/>
              <w:rPr>
                <w:rFonts w:ascii="Arial" w:hAnsi="Arial" w:cs="Arial"/>
                <w:sz w:val="22"/>
                <w:szCs w:val="22"/>
                <w:lang w:eastAsia="ja-JP"/>
              </w:rPr>
            </w:pPr>
            <w:r>
              <w:rPr>
                <w:rFonts w:ascii="Arial" w:hAnsi="Arial" w:cs="Arial"/>
                <w:b/>
                <w:bCs/>
                <w:sz w:val="22"/>
                <w:szCs w:val="22"/>
                <w:lang w:eastAsia="ja-JP"/>
              </w:rPr>
              <w:t>1, 2, 3</w:t>
            </w:r>
          </w:p>
        </w:tc>
        <w:tc>
          <w:tcPr>
            <w:tcW w:w="7012" w:type="dxa"/>
            <w:shd w:val="clear" w:color="auto" w:fill="auto"/>
          </w:tcPr>
          <w:p w:rsidR="00162AA7" w:rsidRDefault="00162AA7">
            <w:pPr>
              <w:spacing w:after="120"/>
              <w:rPr>
                <w:rFonts w:ascii="Arial" w:hAnsi="Arial" w:cs="Arial"/>
                <w:sz w:val="22"/>
                <w:szCs w:val="22"/>
                <w:lang w:eastAsia="ja-JP"/>
              </w:rPr>
            </w:pPr>
          </w:p>
        </w:tc>
      </w:tr>
      <w:tr w:rsidR="00162AA7">
        <w:tc>
          <w:tcPr>
            <w:tcW w:w="170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Qualcomm</w:t>
            </w:r>
          </w:p>
        </w:tc>
        <w:tc>
          <w:tcPr>
            <w:tcW w:w="1121"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 3</w:t>
            </w:r>
          </w:p>
        </w:tc>
        <w:tc>
          <w:tcPr>
            <w:tcW w:w="7012" w:type="dxa"/>
            <w:shd w:val="clear" w:color="auto" w:fill="auto"/>
          </w:tcPr>
          <w:p w:rsidR="00162AA7" w:rsidRDefault="00BD7842">
            <w:pPr>
              <w:spacing w:after="120"/>
              <w:rPr>
                <w:rFonts w:ascii="Arial" w:hAnsi="Arial" w:cs="Arial"/>
                <w:b/>
                <w:bCs/>
                <w:sz w:val="22"/>
                <w:szCs w:val="22"/>
                <w:lang w:eastAsia="ja-JP"/>
              </w:rPr>
            </w:pPr>
            <w:r>
              <w:rPr>
                <w:rFonts w:ascii="Arial" w:hAnsi="Arial" w:cs="Arial"/>
                <w:b/>
                <w:bCs/>
                <w:sz w:val="22"/>
                <w:szCs w:val="22"/>
                <w:lang w:eastAsia="ja-JP"/>
              </w:rPr>
              <w:t>We’d like to stress that this is an academic problem. IAB-node migration can be expected a rather rare event. The number of packets that are unnecessarily transmitted on a few links do not matter.</w:t>
            </w:r>
          </w:p>
          <w:p w:rsidR="00162AA7" w:rsidRDefault="00BD7842">
            <w:pPr>
              <w:spacing w:after="120"/>
              <w:rPr>
                <w:rFonts w:ascii="Arial" w:hAnsi="Arial" w:cs="Arial"/>
                <w:szCs w:val="22"/>
              </w:rPr>
            </w:pPr>
            <w:r>
              <w:rPr>
                <w:rFonts w:ascii="Arial" w:hAnsi="Arial" w:cs="Arial"/>
                <w:sz w:val="22"/>
                <w:szCs w:val="22"/>
                <w:lang w:eastAsia="ja-JP"/>
              </w:rPr>
              <w:t>Option 1: Ancestor nodes do not know the exact time of the migrating node’s switch.</w:t>
            </w:r>
          </w:p>
          <w:p w:rsidR="00162AA7" w:rsidRDefault="00BD7842">
            <w:pPr>
              <w:spacing w:after="120"/>
              <w:rPr>
                <w:rFonts w:ascii="Arial" w:hAnsi="Arial" w:cs="Arial"/>
                <w:sz w:val="22"/>
                <w:szCs w:val="22"/>
                <w:lang w:eastAsia="ja-JP"/>
              </w:rPr>
            </w:pPr>
            <w:r>
              <w:rPr>
                <w:rFonts w:ascii="Arial" w:hAnsi="Arial" w:cs="Arial"/>
                <w:sz w:val="22"/>
                <w:szCs w:val="22"/>
                <w:lang w:eastAsia="ja-JP"/>
              </w:rPr>
              <w:t>Option 2: Ancestor nodes do not know which packets need to be prioritized.</w:t>
            </w:r>
          </w:p>
          <w:p w:rsidR="00162AA7" w:rsidRDefault="00BD7842">
            <w:pPr>
              <w:spacing w:after="120"/>
              <w:rPr>
                <w:rFonts w:ascii="Arial" w:hAnsi="Arial" w:cs="Arial"/>
                <w:sz w:val="22"/>
                <w:szCs w:val="22"/>
                <w:lang w:eastAsia="ja-JP"/>
              </w:rPr>
            </w:pPr>
            <w:r>
              <w:rPr>
                <w:rFonts w:ascii="Arial" w:hAnsi="Arial" w:cs="Arial"/>
                <w:sz w:val="22"/>
                <w:szCs w:val="22"/>
                <w:lang w:eastAsia="ja-JP"/>
              </w:rPr>
              <w:t>Option 3: Final packet indication does not work since RLC ARQ and HARQ may perform packet reordering. Such indication is used on wireline network which usually keep packet order.</w:t>
            </w:r>
          </w:p>
        </w:tc>
      </w:tr>
      <w:tr w:rsidR="00162AA7">
        <w:tc>
          <w:tcPr>
            <w:tcW w:w="170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ja-JP"/>
              </w:rPr>
              <w:t>Nokia</w:t>
            </w:r>
          </w:p>
        </w:tc>
        <w:tc>
          <w:tcPr>
            <w:tcW w:w="1121" w:type="dxa"/>
          </w:tcPr>
          <w:p w:rsidR="00162AA7" w:rsidRDefault="00BD7842">
            <w:pPr>
              <w:spacing w:after="120"/>
              <w:rPr>
                <w:rFonts w:ascii="Arial" w:hAnsi="Arial" w:cs="Arial"/>
                <w:sz w:val="22"/>
                <w:szCs w:val="22"/>
                <w:lang w:eastAsia="ja-JP"/>
              </w:rPr>
            </w:pPr>
            <w:r>
              <w:rPr>
                <w:rFonts w:ascii="Arial" w:hAnsi="Arial" w:cs="Arial"/>
                <w:sz w:val="22"/>
                <w:szCs w:val="22"/>
                <w:lang w:eastAsia="ja-JP"/>
              </w:rPr>
              <w:t>Option 1</w:t>
            </w:r>
          </w:p>
        </w:tc>
        <w:tc>
          <w:tcPr>
            <w:tcW w:w="7012" w:type="dxa"/>
            <w:shd w:val="clear" w:color="auto" w:fill="auto"/>
          </w:tcPr>
          <w:p w:rsidR="00162AA7" w:rsidRDefault="00162AA7">
            <w:pPr>
              <w:spacing w:after="120"/>
              <w:rPr>
                <w:rFonts w:ascii="Arial" w:hAnsi="Arial" w:cs="Arial"/>
                <w:sz w:val="22"/>
                <w:szCs w:val="22"/>
                <w:lang w:eastAsia="ja-JP"/>
              </w:rPr>
            </w:pPr>
          </w:p>
        </w:tc>
      </w:tr>
      <w:tr w:rsidR="00162AA7">
        <w:tc>
          <w:tcPr>
            <w:tcW w:w="1708" w:type="dxa"/>
            <w:shd w:val="clear" w:color="auto" w:fill="auto"/>
          </w:tcPr>
          <w:p w:rsidR="00162AA7" w:rsidRDefault="00BD7842">
            <w:pPr>
              <w:spacing w:after="120"/>
              <w:rPr>
                <w:rFonts w:ascii="Arial" w:hAnsi="Arial" w:cs="Arial"/>
                <w:sz w:val="22"/>
                <w:szCs w:val="22"/>
                <w:lang w:eastAsia="ja-JP"/>
              </w:rPr>
            </w:pPr>
            <w:r>
              <w:rPr>
                <w:rFonts w:ascii="Arial" w:hAnsi="Arial" w:cs="Arial"/>
                <w:sz w:val="22"/>
                <w:szCs w:val="22"/>
                <w:lang w:eastAsia="zh-CN"/>
              </w:rPr>
              <w:t xml:space="preserve">Huawei </w:t>
            </w:r>
          </w:p>
        </w:tc>
        <w:tc>
          <w:tcPr>
            <w:tcW w:w="1121" w:type="dxa"/>
          </w:tcPr>
          <w:p w:rsidR="00162AA7" w:rsidRDefault="00BD7842">
            <w:pPr>
              <w:spacing w:after="120"/>
              <w:rPr>
                <w:rFonts w:ascii="Arial" w:hAnsi="Arial" w:cs="Arial"/>
                <w:sz w:val="22"/>
                <w:szCs w:val="22"/>
                <w:lang w:eastAsia="ja-JP"/>
              </w:rPr>
            </w:pPr>
            <w:r>
              <w:rPr>
                <w:rFonts w:ascii="Arial" w:hAnsi="Arial" w:cs="Arial"/>
                <w:sz w:val="22"/>
                <w:szCs w:val="22"/>
                <w:lang w:eastAsia="zh-CN"/>
              </w:rPr>
              <w:t>Option 3 or option 4</w:t>
            </w:r>
          </w:p>
        </w:tc>
        <w:tc>
          <w:tcPr>
            <w:tcW w:w="7012"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We propose another solution for option 4: </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For the DL, the ancestor nodes can discard packets destined to the migrating IAB node and its descendant nodes when receiving the F1AP messages to release the BAP routing configuration related to these nodes. </w:t>
            </w:r>
          </w:p>
          <w:p w:rsidR="00162AA7" w:rsidRDefault="00BD7842">
            <w:pPr>
              <w:spacing w:after="120"/>
              <w:rPr>
                <w:rFonts w:ascii="Arial" w:hAnsi="Arial" w:cs="Arial"/>
                <w:sz w:val="22"/>
                <w:szCs w:val="22"/>
                <w:lang w:eastAsia="ja-JP"/>
              </w:rPr>
            </w:pPr>
            <w:r>
              <w:rPr>
                <w:rFonts w:ascii="Arial" w:hAnsi="Arial" w:cs="Arial"/>
                <w:sz w:val="22"/>
                <w:szCs w:val="22"/>
                <w:lang w:eastAsia="zh-CN"/>
              </w:rPr>
              <w:t xml:space="preserve">For the UL, the ancestor nodes still forward the UL packets until the related routing configuration is released.  </w:t>
            </w:r>
          </w:p>
        </w:tc>
      </w:tr>
      <w:tr w:rsidR="00162AA7">
        <w:tc>
          <w:tcPr>
            <w:tcW w:w="1708"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ZTE</w:t>
            </w:r>
          </w:p>
        </w:tc>
        <w:tc>
          <w:tcPr>
            <w:tcW w:w="1121" w:type="dxa"/>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Option 4</w:t>
            </w:r>
          </w:p>
        </w:tc>
        <w:tc>
          <w:tcPr>
            <w:tcW w:w="70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We think source path could be kept until the source path is released by donor CU after migrating node switch to target path to avoid UL/DL unnecessary transmission. However, we </w:t>
            </w:r>
            <w:proofErr w:type="spellStart"/>
            <w:r>
              <w:rPr>
                <w:rFonts w:ascii="Arial" w:hAnsi="Arial" w:cs="Arial" w:hint="eastAsia"/>
                <w:sz w:val="22"/>
                <w:szCs w:val="22"/>
                <w:lang w:eastAsia="zh-CN"/>
              </w:rPr>
              <w:t>thin</w:t>
            </w:r>
            <w:proofErr w:type="spellEnd"/>
            <w:r>
              <w:rPr>
                <w:rFonts w:ascii="Arial" w:hAnsi="Arial" w:cs="Arial" w:hint="eastAsia"/>
                <w:sz w:val="22"/>
                <w:szCs w:val="22"/>
                <w:lang w:eastAsia="zh-CN"/>
              </w:rPr>
              <w:t xml:space="preserve"> the final packet indication is not needed. When to release the source path could be left to CU implementation. </w:t>
            </w:r>
          </w:p>
        </w:tc>
      </w:tr>
      <w:tr w:rsidR="009A0741">
        <w:tc>
          <w:tcPr>
            <w:tcW w:w="1708" w:type="dxa"/>
            <w:shd w:val="clear" w:color="auto" w:fill="auto"/>
          </w:tcPr>
          <w:p w:rsidR="009A0741" w:rsidRDefault="009A0741">
            <w:pPr>
              <w:spacing w:after="120"/>
              <w:rPr>
                <w:rFonts w:ascii="Arial" w:hAnsi="Arial" w:cs="Arial"/>
                <w:sz w:val="22"/>
                <w:szCs w:val="22"/>
                <w:lang w:eastAsia="zh-CN"/>
              </w:rPr>
            </w:pPr>
            <w:r>
              <w:rPr>
                <w:rFonts w:ascii="Arial" w:hAnsi="Arial" w:cs="Arial"/>
                <w:sz w:val="22"/>
                <w:szCs w:val="22"/>
                <w:lang w:eastAsia="zh-CN"/>
              </w:rPr>
              <w:t>AT&amp;T</w:t>
            </w:r>
          </w:p>
        </w:tc>
        <w:tc>
          <w:tcPr>
            <w:tcW w:w="1121" w:type="dxa"/>
          </w:tcPr>
          <w:p w:rsidR="009A0741" w:rsidRDefault="009A0741">
            <w:pPr>
              <w:spacing w:after="120"/>
              <w:rPr>
                <w:rFonts w:ascii="Arial" w:hAnsi="Arial" w:cs="Arial"/>
                <w:sz w:val="22"/>
                <w:szCs w:val="22"/>
                <w:lang w:eastAsia="zh-CN"/>
              </w:rPr>
            </w:pPr>
            <w:r>
              <w:rPr>
                <w:rFonts w:ascii="Arial" w:hAnsi="Arial" w:cs="Arial"/>
                <w:sz w:val="22"/>
                <w:szCs w:val="22"/>
                <w:lang w:eastAsia="zh-CN"/>
              </w:rPr>
              <w:t>None</w:t>
            </w:r>
          </w:p>
        </w:tc>
        <w:tc>
          <w:tcPr>
            <w:tcW w:w="7012" w:type="dxa"/>
            <w:shd w:val="clear" w:color="auto" w:fill="auto"/>
          </w:tcPr>
          <w:p w:rsidR="009A0741" w:rsidRDefault="009A0741">
            <w:pPr>
              <w:spacing w:after="120"/>
              <w:rPr>
                <w:rFonts w:ascii="Arial" w:hAnsi="Arial" w:cs="Arial"/>
                <w:sz w:val="22"/>
                <w:szCs w:val="22"/>
                <w:lang w:eastAsia="zh-CN"/>
              </w:rPr>
            </w:pPr>
            <w:r>
              <w:rPr>
                <w:rFonts w:ascii="Arial" w:hAnsi="Arial" w:cs="Arial"/>
                <w:sz w:val="22"/>
                <w:szCs w:val="22"/>
                <w:lang w:eastAsia="zh-CN"/>
              </w:rPr>
              <w:t>It’s not clear whether proposed solutions are effective</w:t>
            </w:r>
          </w:p>
        </w:tc>
      </w:tr>
      <w:tr w:rsidR="008E7DED">
        <w:tc>
          <w:tcPr>
            <w:tcW w:w="1708" w:type="dxa"/>
            <w:shd w:val="clear" w:color="auto" w:fill="auto"/>
          </w:tcPr>
          <w:p w:rsidR="008E7DED" w:rsidRDefault="008E7DED">
            <w:pPr>
              <w:spacing w:after="120"/>
              <w:rPr>
                <w:rFonts w:ascii="Arial" w:hAnsi="Arial" w:cs="Arial"/>
                <w:sz w:val="22"/>
                <w:szCs w:val="22"/>
                <w:lang w:eastAsia="zh-CN"/>
              </w:rPr>
            </w:pPr>
            <w:r>
              <w:rPr>
                <w:rFonts w:ascii="Arial" w:hAnsi="Arial" w:cs="Arial" w:hint="eastAsia"/>
                <w:sz w:val="22"/>
                <w:szCs w:val="22"/>
                <w:lang w:eastAsia="zh-CN"/>
              </w:rPr>
              <w:t>CATT</w:t>
            </w:r>
          </w:p>
        </w:tc>
        <w:tc>
          <w:tcPr>
            <w:tcW w:w="1121" w:type="dxa"/>
          </w:tcPr>
          <w:p w:rsidR="008E7DED" w:rsidRDefault="008E7DED" w:rsidP="009C55D9">
            <w:pPr>
              <w:spacing w:after="120"/>
              <w:rPr>
                <w:rFonts w:ascii="Arial" w:hAnsi="Arial" w:cs="Arial"/>
                <w:sz w:val="22"/>
                <w:szCs w:val="22"/>
                <w:lang w:eastAsia="zh-CN"/>
              </w:rPr>
            </w:pPr>
            <w:r>
              <w:rPr>
                <w:rFonts w:ascii="Arial" w:hAnsi="Arial" w:cs="Arial"/>
                <w:sz w:val="22"/>
                <w:szCs w:val="22"/>
                <w:lang w:eastAsia="zh-CN"/>
              </w:rPr>
              <w:t>O</w:t>
            </w:r>
            <w:r>
              <w:rPr>
                <w:rFonts w:ascii="Arial" w:hAnsi="Arial" w:cs="Arial" w:hint="eastAsia"/>
                <w:sz w:val="22"/>
                <w:szCs w:val="22"/>
                <w:lang w:eastAsia="zh-CN"/>
              </w:rPr>
              <w:t>ption 3</w:t>
            </w:r>
            <w:r w:rsidR="009C55D9">
              <w:rPr>
                <w:rFonts w:ascii="Arial" w:hAnsi="Arial" w:cs="Arial" w:hint="eastAsia"/>
                <w:sz w:val="22"/>
                <w:szCs w:val="22"/>
                <w:lang w:eastAsia="zh-CN"/>
              </w:rPr>
              <w:t xml:space="preserve"> </w:t>
            </w:r>
          </w:p>
        </w:tc>
        <w:tc>
          <w:tcPr>
            <w:tcW w:w="7012" w:type="dxa"/>
            <w:shd w:val="clear" w:color="auto" w:fill="auto"/>
          </w:tcPr>
          <w:p w:rsidR="008E7DED" w:rsidRDefault="008E7DED" w:rsidP="008E7DED">
            <w:pPr>
              <w:spacing w:after="120"/>
              <w:rPr>
                <w:rFonts w:ascii="Arial" w:hAnsi="Arial" w:cs="Arial"/>
                <w:sz w:val="22"/>
                <w:szCs w:val="22"/>
                <w:lang w:eastAsia="zh-CN"/>
              </w:rPr>
            </w:pPr>
            <w:r>
              <w:rPr>
                <w:rFonts w:ascii="Arial" w:hAnsi="Arial" w:cs="Arial"/>
                <w:sz w:val="22"/>
                <w:szCs w:val="22"/>
                <w:lang w:eastAsia="zh-CN"/>
              </w:rPr>
              <w:t>O</w:t>
            </w:r>
            <w:r>
              <w:rPr>
                <w:rFonts w:ascii="Arial" w:hAnsi="Arial" w:cs="Arial" w:hint="eastAsia"/>
                <w:sz w:val="22"/>
                <w:szCs w:val="22"/>
                <w:lang w:eastAsia="zh-CN"/>
              </w:rPr>
              <w:t xml:space="preserve">ption 1: there is not that different between discard </w:t>
            </w:r>
            <w:r>
              <w:rPr>
                <w:rFonts w:ascii="Arial" w:hAnsi="Arial" w:cs="Arial"/>
                <w:sz w:val="22"/>
                <w:szCs w:val="22"/>
                <w:lang w:eastAsia="zh-CN"/>
              </w:rPr>
              <w:t>mechanism</w:t>
            </w:r>
            <w:r>
              <w:rPr>
                <w:rFonts w:ascii="Arial" w:hAnsi="Arial" w:cs="Arial" w:hint="eastAsia"/>
                <w:sz w:val="22"/>
                <w:szCs w:val="22"/>
                <w:lang w:eastAsia="zh-CN"/>
              </w:rPr>
              <w:t xml:space="preserve"> perform at a</w:t>
            </w:r>
            <w:r w:rsidRPr="008E7DED">
              <w:rPr>
                <w:rFonts w:ascii="Arial" w:hAnsi="Arial" w:cs="Arial"/>
                <w:sz w:val="22"/>
                <w:szCs w:val="22"/>
                <w:lang w:eastAsia="zh-CN"/>
              </w:rPr>
              <w:t>ncestors of migrating IAB node</w:t>
            </w:r>
            <w:r>
              <w:rPr>
                <w:rFonts w:ascii="Arial" w:hAnsi="Arial" w:cs="Arial" w:hint="eastAsia"/>
                <w:sz w:val="22"/>
                <w:szCs w:val="22"/>
                <w:lang w:eastAsia="zh-CN"/>
              </w:rPr>
              <w:t xml:space="preserve"> and</w:t>
            </w:r>
            <w:r w:rsidRPr="008E7DED">
              <w:rPr>
                <w:rFonts w:ascii="Arial" w:hAnsi="Arial" w:cs="Arial"/>
                <w:sz w:val="22"/>
                <w:szCs w:val="22"/>
                <w:lang w:eastAsia="zh-CN"/>
              </w:rPr>
              <w:t xml:space="preserve"> </w:t>
            </w:r>
            <w:r>
              <w:rPr>
                <w:rFonts w:ascii="Arial" w:hAnsi="Arial" w:cs="Arial" w:hint="eastAsia"/>
                <w:sz w:val="22"/>
                <w:szCs w:val="22"/>
                <w:lang w:eastAsia="zh-CN"/>
              </w:rPr>
              <w:t xml:space="preserve">at </w:t>
            </w:r>
            <w:r w:rsidRPr="008E7DED">
              <w:rPr>
                <w:rFonts w:ascii="Arial" w:hAnsi="Arial" w:cs="Arial"/>
                <w:sz w:val="22"/>
                <w:szCs w:val="22"/>
                <w:lang w:eastAsia="zh-CN"/>
              </w:rPr>
              <w:t>migrating IAB node</w:t>
            </w:r>
            <w:r>
              <w:rPr>
                <w:rFonts w:ascii="Arial" w:hAnsi="Arial" w:cs="Arial" w:hint="eastAsia"/>
                <w:sz w:val="22"/>
                <w:szCs w:val="22"/>
                <w:lang w:eastAsia="zh-CN"/>
              </w:rPr>
              <w:t xml:space="preserve">. The DL </w:t>
            </w:r>
            <w:r w:rsidRPr="008E7DED">
              <w:rPr>
                <w:rFonts w:ascii="Arial" w:hAnsi="Arial" w:cs="Arial"/>
                <w:sz w:val="22"/>
                <w:szCs w:val="22"/>
                <w:lang w:eastAsia="zh-CN"/>
              </w:rPr>
              <w:t>unnecessary</w:t>
            </w:r>
            <w:r>
              <w:rPr>
                <w:rFonts w:ascii="Arial" w:hAnsi="Arial" w:cs="Arial" w:hint="eastAsia"/>
                <w:sz w:val="22"/>
                <w:szCs w:val="22"/>
                <w:lang w:eastAsia="zh-CN"/>
              </w:rPr>
              <w:t xml:space="preserve"> packet would be discarded in migrating IAB node anyway.</w:t>
            </w:r>
          </w:p>
          <w:p w:rsidR="00756A17" w:rsidRDefault="00756A17" w:rsidP="008E7DED">
            <w:pPr>
              <w:spacing w:after="120"/>
              <w:rPr>
                <w:rFonts w:ascii="Arial" w:hAnsi="Arial" w:cs="Arial"/>
                <w:sz w:val="22"/>
                <w:szCs w:val="22"/>
                <w:lang w:eastAsia="zh-CN"/>
              </w:rPr>
            </w:pPr>
            <w:r>
              <w:rPr>
                <w:rFonts w:ascii="Arial" w:hAnsi="Arial" w:cs="Arial"/>
                <w:sz w:val="22"/>
                <w:szCs w:val="22"/>
                <w:lang w:eastAsia="zh-CN"/>
              </w:rPr>
              <w:t>O</w:t>
            </w:r>
            <w:r>
              <w:rPr>
                <w:rFonts w:ascii="Arial" w:hAnsi="Arial" w:cs="Arial" w:hint="eastAsia"/>
                <w:sz w:val="22"/>
                <w:szCs w:val="22"/>
                <w:lang w:eastAsia="zh-CN"/>
              </w:rPr>
              <w:t>ption 2: transmission in BAP is not in-order as PDCP</w:t>
            </w:r>
          </w:p>
          <w:p w:rsidR="009C55D9" w:rsidRDefault="009C55D9" w:rsidP="008E7DED">
            <w:pPr>
              <w:spacing w:after="120"/>
              <w:rPr>
                <w:rFonts w:ascii="Arial" w:hAnsi="Arial" w:cs="Arial"/>
                <w:sz w:val="22"/>
                <w:szCs w:val="22"/>
                <w:lang w:eastAsia="zh-CN"/>
              </w:rPr>
            </w:pPr>
            <w:r>
              <w:rPr>
                <w:rFonts w:ascii="Arial" w:hAnsi="Arial" w:cs="Arial"/>
                <w:sz w:val="22"/>
                <w:szCs w:val="22"/>
                <w:lang w:eastAsia="zh-CN"/>
              </w:rPr>
              <w:t>O</w:t>
            </w:r>
            <w:r>
              <w:rPr>
                <w:rFonts w:ascii="Arial" w:hAnsi="Arial" w:cs="Arial" w:hint="eastAsia"/>
                <w:sz w:val="22"/>
                <w:szCs w:val="22"/>
                <w:lang w:eastAsia="zh-CN"/>
              </w:rPr>
              <w:t xml:space="preserve">ption 3: </w:t>
            </w:r>
            <w:r w:rsidRPr="009C55D9">
              <w:rPr>
                <w:rFonts w:ascii="Arial" w:hAnsi="Arial" w:cs="Arial"/>
                <w:sz w:val="22"/>
                <w:szCs w:val="22"/>
                <w:lang w:eastAsia="zh-CN"/>
              </w:rPr>
              <w:t>Keep source path till final packet indication is received</w:t>
            </w:r>
            <w:r>
              <w:rPr>
                <w:rFonts w:ascii="Arial" w:hAnsi="Arial" w:cs="Arial" w:hint="eastAsia"/>
                <w:sz w:val="22"/>
                <w:szCs w:val="22"/>
                <w:lang w:eastAsia="zh-CN"/>
              </w:rPr>
              <w:t xml:space="preserve">. </w:t>
            </w:r>
            <w:r>
              <w:rPr>
                <w:rFonts w:ascii="Arial" w:hAnsi="Arial" w:cs="Arial"/>
                <w:sz w:val="22"/>
                <w:szCs w:val="22"/>
                <w:lang w:eastAsia="zh-CN"/>
              </w:rPr>
              <w:t>T</w:t>
            </w:r>
            <w:r>
              <w:rPr>
                <w:rFonts w:ascii="Arial" w:hAnsi="Arial" w:cs="Arial" w:hint="eastAsia"/>
                <w:sz w:val="22"/>
                <w:szCs w:val="22"/>
                <w:lang w:eastAsia="zh-CN"/>
              </w:rPr>
              <w:t>his finial indication could be added in BAP</w:t>
            </w:r>
          </w:p>
        </w:tc>
      </w:tr>
    </w:tbl>
    <w:p w:rsidR="00162AA7" w:rsidRDefault="00162AA7">
      <w:pPr>
        <w:pStyle w:val="CRCoverPage"/>
        <w:spacing w:beforeLines="50" w:before="120" w:after="0"/>
        <w:rPr>
          <w:sz w:val="22"/>
          <w:szCs w:val="22"/>
          <w:lang w:val="en-US" w:eastAsia="zh-CN"/>
        </w:rPr>
      </w:pPr>
    </w:p>
    <w:p w:rsidR="005D724F" w:rsidRPr="005D724F" w:rsidRDefault="005D724F">
      <w:pPr>
        <w:pStyle w:val="CRCoverPage"/>
        <w:spacing w:beforeLines="50" w:before="120" w:after="0"/>
        <w:rPr>
          <w:b/>
          <w:bCs/>
          <w:sz w:val="22"/>
          <w:szCs w:val="22"/>
          <w:lang w:val="en-US" w:eastAsia="zh-CN"/>
        </w:rPr>
      </w:pPr>
      <w:r w:rsidRPr="005D724F">
        <w:rPr>
          <w:b/>
          <w:bCs/>
          <w:sz w:val="22"/>
          <w:szCs w:val="22"/>
          <w:lang w:val="en-US" w:eastAsia="zh-CN"/>
        </w:rPr>
        <w:t>Summary of Q8.</w:t>
      </w:r>
    </w:p>
    <w:p w:rsidR="005D724F" w:rsidRDefault="00662AC4">
      <w:pPr>
        <w:pStyle w:val="CRCoverPage"/>
        <w:spacing w:beforeLines="50" w:before="120" w:after="0"/>
        <w:rPr>
          <w:sz w:val="22"/>
          <w:szCs w:val="22"/>
          <w:lang w:val="en-US" w:eastAsia="zh-CN"/>
        </w:rPr>
      </w:pPr>
      <w:r>
        <w:rPr>
          <w:sz w:val="22"/>
          <w:szCs w:val="22"/>
          <w:lang w:val="en-US" w:eastAsia="zh-CN"/>
        </w:rPr>
        <w:t>8 companies responded to this question. 3 companies supported Option 1, 2 companies supported Option 2, 5 companies supported Option 3, 2 companies supported Option 4.</w:t>
      </w:r>
    </w:p>
    <w:p w:rsidR="00662AC4" w:rsidRDefault="00662AC4">
      <w:pPr>
        <w:pStyle w:val="CRCoverPage"/>
        <w:spacing w:beforeLines="50" w:before="120" w:after="0"/>
        <w:rPr>
          <w:sz w:val="22"/>
          <w:szCs w:val="22"/>
          <w:lang w:val="en-US" w:eastAsia="zh-CN"/>
        </w:rPr>
      </w:pPr>
      <w:r>
        <w:rPr>
          <w:sz w:val="22"/>
          <w:szCs w:val="22"/>
          <w:lang w:val="en-US" w:eastAsia="zh-CN"/>
        </w:rPr>
        <w:t>Moderator’s view:</w:t>
      </w:r>
    </w:p>
    <w:p w:rsidR="00662AC4" w:rsidRDefault="00662AC4">
      <w:pPr>
        <w:pStyle w:val="CRCoverPage"/>
        <w:spacing w:beforeLines="50" w:before="120" w:after="0"/>
        <w:rPr>
          <w:sz w:val="22"/>
          <w:szCs w:val="22"/>
          <w:lang w:val="en-US" w:eastAsia="zh-CN"/>
        </w:rPr>
      </w:pPr>
      <w:r>
        <w:rPr>
          <w:sz w:val="22"/>
          <w:szCs w:val="22"/>
          <w:lang w:val="en-US" w:eastAsia="zh-CN"/>
        </w:rPr>
        <w:t>Given that more companies support Option 5, moderator attempts to make a proposal for agreement as follows:</w:t>
      </w:r>
    </w:p>
    <w:p w:rsidR="00662AC4" w:rsidRPr="00662AC4" w:rsidRDefault="00662AC4">
      <w:pPr>
        <w:pStyle w:val="CRCoverPage"/>
        <w:spacing w:beforeLines="50" w:before="120" w:after="0"/>
        <w:rPr>
          <w:b/>
          <w:bCs/>
          <w:sz w:val="22"/>
          <w:szCs w:val="22"/>
          <w:lang w:val="en-US" w:eastAsia="zh-CN"/>
        </w:rPr>
      </w:pPr>
      <w:r w:rsidRPr="00662AC4">
        <w:rPr>
          <w:b/>
          <w:bCs/>
          <w:sz w:val="22"/>
          <w:szCs w:val="22"/>
          <w:lang w:val="en-US" w:eastAsia="zh-CN"/>
        </w:rPr>
        <w:lastRenderedPageBreak/>
        <w:t>Proposal 9: For intra-donor IAB migration,</w:t>
      </w:r>
      <w:r w:rsidRPr="00662AC4">
        <w:rPr>
          <w:b/>
          <w:bCs/>
          <w:sz w:val="22"/>
          <w:szCs w:val="22"/>
          <w:lang w:val="en-US" w:eastAsia="zh-CN"/>
        </w:rPr>
        <w:t xml:space="preserve"> unnecessary DL/UL transmission</w:t>
      </w:r>
      <w:r w:rsidRPr="00662AC4">
        <w:rPr>
          <w:b/>
          <w:bCs/>
          <w:sz w:val="22"/>
          <w:szCs w:val="22"/>
          <w:lang w:val="en-US" w:eastAsia="zh-CN"/>
        </w:rPr>
        <w:t>s</w:t>
      </w:r>
      <w:r w:rsidRPr="00662AC4">
        <w:rPr>
          <w:b/>
          <w:bCs/>
          <w:sz w:val="22"/>
          <w:szCs w:val="22"/>
          <w:lang w:val="en-US" w:eastAsia="zh-CN"/>
        </w:rPr>
        <w:t xml:space="preserve"> </w:t>
      </w:r>
      <w:r w:rsidRPr="00662AC4">
        <w:rPr>
          <w:b/>
          <w:bCs/>
          <w:sz w:val="22"/>
          <w:szCs w:val="22"/>
          <w:lang w:val="en-US" w:eastAsia="zh-CN"/>
        </w:rPr>
        <w:t>should be addressed by k</w:t>
      </w:r>
      <w:r w:rsidRPr="00662AC4">
        <w:rPr>
          <w:b/>
          <w:bCs/>
          <w:sz w:val="22"/>
          <w:szCs w:val="22"/>
          <w:lang w:val="en-US" w:eastAsia="zh-CN"/>
        </w:rPr>
        <w:t>eep</w:t>
      </w:r>
      <w:r w:rsidRPr="00662AC4">
        <w:rPr>
          <w:b/>
          <w:bCs/>
          <w:sz w:val="22"/>
          <w:szCs w:val="22"/>
          <w:lang w:val="en-US" w:eastAsia="zh-CN"/>
        </w:rPr>
        <w:t>ing</w:t>
      </w:r>
      <w:r w:rsidRPr="00662AC4">
        <w:rPr>
          <w:b/>
          <w:bCs/>
          <w:sz w:val="22"/>
          <w:szCs w:val="22"/>
          <w:lang w:val="en-US" w:eastAsia="zh-CN"/>
        </w:rPr>
        <w:t xml:space="preserve"> source path till final packet indication is received</w:t>
      </w:r>
      <w:r w:rsidRPr="00662AC4">
        <w:rPr>
          <w:b/>
          <w:bCs/>
          <w:sz w:val="22"/>
          <w:szCs w:val="22"/>
          <w:lang w:val="en-US" w:eastAsia="zh-CN"/>
        </w:rPr>
        <w:t xml:space="preserve">. </w:t>
      </w:r>
    </w:p>
    <w:p w:rsidR="00662AC4" w:rsidRPr="003A6C26" w:rsidRDefault="00662AC4" w:rsidP="00662AC4">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662AC4" w:rsidRPr="008E7DED" w:rsidRDefault="00662AC4">
      <w:pPr>
        <w:pStyle w:val="CRCoverPage"/>
        <w:spacing w:beforeLines="50" w:before="120" w:after="0"/>
        <w:rPr>
          <w:sz w:val="22"/>
          <w:szCs w:val="22"/>
          <w:lang w:val="en-US" w:eastAsia="zh-CN"/>
        </w:rPr>
      </w:pPr>
    </w:p>
    <w:p w:rsidR="00162AA7" w:rsidRDefault="00BD7842">
      <w:pPr>
        <w:pStyle w:val="Heading2"/>
      </w:pPr>
      <w:bookmarkStart w:id="11" w:name="_Hlk72352984"/>
      <w:r>
        <w:t>Group signaling for UE context modification message</w:t>
      </w:r>
    </w:p>
    <w:p w:rsidR="00162AA7" w:rsidRDefault="00BD7842">
      <w:pPr>
        <w:pStyle w:val="CRCoverPage"/>
        <w:spacing w:beforeLines="50" w:before="120" w:after="0"/>
        <w:rPr>
          <w:sz w:val="22"/>
          <w:szCs w:val="22"/>
          <w:lang w:eastAsia="zh-CN"/>
        </w:rPr>
      </w:pPr>
      <w:r>
        <w:rPr>
          <w:sz w:val="22"/>
          <w:szCs w:val="22"/>
          <w:lang w:eastAsia="zh-CN"/>
        </w:rPr>
        <w:t>At the TSG-RAN WG3 #111-e meeting, the following was mentioned in the Chairman’s Notes:</w:t>
      </w:r>
    </w:p>
    <w:bookmarkEnd w:id="11"/>
    <w:p w:rsidR="00162AA7" w:rsidRDefault="00BD7842">
      <w:pPr>
        <w:spacing w:before="120" w:after="120"/>
        <w:rPr>
          <w:rFonts w:ascii="Calibri" w:hAnsi="Calibri"/>
          <w:i/>
          <w:color w:val="FF0000"/>
          <w:sz w:val="20"/>
          <w:szCs w:val="20"/>
        </w:rPr>
      </w:pPr>
      <w:r>
        <w:rPr>
          <w:rFonts w:ascii="Calibri" w:hAnsi="Calibri"/>
          <w:i/>
          <w:color w:val="FF0000"/>
          <w:sz w:val="20"/>
          <w:szCs w:val="20"/>
        </w:rPr>
        <w:t>TBC whether/how Group Signaling can be used during intra-donor topology adaptation to reduce interruption time; To be continued...</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At this meeting, some company contributions discussed the </w:t>
      </w:r>
      <w:proofErr w:type="spellStart"/>
      <w:r>
        <w:rPr>
          <w:rFonts w:ascii="Arial" w:hAnsi="Arial" w:cs="Arial"/>
          <w:sz w:val="22"/>
          <w:szCs w:val="22"/>
          <w:lang w:eastAsia="zh-CN"/>
        </w:rPr>
        <w:t>the</w:t>
      </w:r>
      <w:proofErr w:type="spellEnd"/>
      <w:r>
        <w:rPr>
          <w:rFonts w:ascii="Arial" w:hAnsi="Arial" w:cs="Arial"/>
          <w:sz w:val="22"/>
          <w:szCs w:val="22"/>
          <w:lang w:eastAsia="zh-CN"/>
        </w:rPr>
        <w:t xml:space="preserve"> use of group signaling to provide UE context modification message to descendent IAB nodes during intra-donor topology adaptation. </w:t>
      </w:r>
      <w:proofErr w:type="gramStart"/>
      <w:r>
        <w:rPr>
          <w:rFonts w:ascii="Arial" w:hAnsi="Arial" w:cs="Arial"/>
          <w:sz w:val="22"/>
          <w:szCs w:val="22"/>
          <w:lang w:eastAsia="zh-CN"/>
        </w:rPr>
        <w:t>In particular, contribution</w:t>
      </w:r>
      <w:proofErr w:type="gramEnd"/>
      <w:r>
        <w:rPr>
          <w:rFonts w:ascii="Arial" w:hAnsi="Arial" w:cs="Arial"/>
          <w:sz w:val="22"/>
          <w:szCs w:val="22"/>
          <w:lang w:eastAsia="zh-CN"/>
        </w:rPr>
        <w:t xml:space="preserve"> [2] proposed to discuss group </w:t>
      </w:r>
      <w:proofErr w:type="spellStart"/>
      <w:r>
        <w:rPr>
          <w:rFonts w:ascii="Arial" w:hAnsi="Arial" w:cs="Arial"/>
          <w:sz w:val="22"/>
          <w:szCs w:val="22"/>
          <w:lang w:eastAsia="zh-CN"/>
        </w:rPr>
        <w:t>signalling</w:t>
      </w:r>
      <w:proofErr w:type="spellEnd"/>
      <w:r>
        <w:rPr>
          <w:rFonts w:ascii="Arial" w:hAnsi="Arial" w:cs="Arial"/>
          <w:sz w:val="22"/>
          <w:szCs w:val="22"/>
          <w:lang w:eastAsia="zh-CN"/>
        </w:rPr>
        <w:t xml:space="preserve"> for IAB node migration, where an F1AP message carries messages pertaining to multiple descendent IAB-MTs of the F1AP message </w:t>
      </w:r>
      <w:r w:rsidR="00364561">
        <w:rPr>
          <w:rFonts w:ascii="Arial" w:hAnsi="Arial" w:cs="Arial"/>
          <w:sz w:val="22"/>
          <w:szCs w:val="22"/>
          <w:lang w:eastAsia="zh-CN"/>
        </w:rPr>
        <w:t>recipient</w:t>
      </w:r>
      <w:r>
        <w:rPr>
          <w:rFonts w:ascii="Arial" w:hAnsi="Arial" w:cs="Arial"/>
          <w:sz w:val="22"/>
          <w:szCs w:val="22"/>
          <w:lang w:eastAsia="zh-CN"/>
        </w:rPr>
        <w:t>. Contribution [3] proposed to leave group signaling for further study. Given that there is some interest in discussing group signaling, the moderator invites company views on the following question.</w:t>
      </w:r>
    </w:p>
    <w:p w:rsidR="00162AA7" w:rsidRDefault="00BD7842">
      <w:pPr>
        <w:spacing w:after="120"/>
        <w:rPr>
          <w:rFonts w:ascii="Arial" w:hAnsi="Arial" w:cs="Arial"/>
          <w:b/>
          <w:bCs/>
          <w:sz w:val="22"/>
          <w:szCs w:val="22"/>
          <w:lang w:eastAsia="zh-CN"/>
        </w:rPr>
      </w:pPr>
      <w:r>
        <w:rPr>
          <w:rFonts w:ascii="Arial" w:hAnsi="Arial" w:cs="Arial"/>
          <w:b/>
          <w:bCs/>
          <w:sz w:val="22"/>
          <w:szCs w:val="22"/>
          <w:lang w:eastAsia="zh-CN"/>
        </w:rPr>
        <w:t xml:space="preserve">Q9: Please provide views on specification feasibility of enabling an F1AP message to carry messages pertaining to multiple descendent IAB-MTs of the F1AP message </w:t>
      </w:r>
      <w:r w:rsidR="003C5A70">
        <w:rPr>
          <w:rFonts w:ascii="Arial" w:hAnsi="Arial" w:cs="Arial"/>
          <w:b/>
          <w:bCs/>
          <w:sz w:val="22"/>
          <w:szCs w:val="22"/>
          <w:lang w:eastAsia="zh-CN"/>
        </w:rPr>
        <w:t>recipient</w:t>
      </w:r>
      <w:r>
        <w:rPr>
          <w:rFonts w:ascii="Arial" w:hAnsi="Arial" w:cs="Arial"/>
          <w:b/>
          <w:bCs/>
          <w:sz w:val="22"/>
          <w:szCs w:val="22"/>
          <w:lang w:eastAsia="zh-CN"/>
        </w:rPr>
        <w:t>. Please described potential solutions, if possible.</w:t>
      </w:r>
    </w:p>
    <w:tbl>
      <w:tblPr>
        <w:tblStyle w:val="TableGrid"/>
        <w:tblW w:w="9805" w:type="dxa"/>
        <w:tblLook w:val="04A0" w:firstRow="1" w:lastRow="0" w:firstColumn="1" w:lastColumn="0" w:noHBand="0" w:noVBand="1"/>
      </w:tblPr>
      <w:tblGrid>
        <w:gridCol w:w="1712"/>
        <w:gridCol w:w="8093"/>
      </w:tblGrid>
      <w:tr w:rsidR="00162AA7">
        <w:tc>
          <w:tcPr>
            <w:tcW w:w="1712"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Company</w:t>
            </w:r>
          </w:p>
        </w:tc>
        <w:tc>
          <w:tcPr>
            <w:tcW w:w="8093"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Comments</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Group signaling is an optimization? We can discuss it at later stage. </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b/>
                <w:bCs/>
                <w:sz w:val="22"/>
                <w:szCs w:val="22"/>
                <w:lang w:eastAsia="zh-CN"/>
              </w:rPr>
              <w:t>Ericsson</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We </w:t>
            </w:r>
            <w:r>
              <w:rPr>
                <w:rFonts w:ascii="Arial" w:hAnsi="Arial" w:cs="Arial"/>
                <w:b/>
                <w:bCs/>
                <w:sz w:val="22"/>
                <w:szCs w:val="22"/>
                <w:lang w:eastAsia="zh-CN"/>
              </w:rPr>
              <w:t>support this</w:t>
            </w:r>
            <w:r>
              <w:rPr>
                <w:rFonts w:ascii="Arial" w:hAnsi="Arial" w:cs="Arial"/>
                <w:sz w:val="22"/>
                <w:szCs w:val="22"/>
                <w:lang w:eastAsia="zh-CN"/>
              </w:rPr>
              <w:t>, but it is OK to discuss it in the next meeting.</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Qualcomm</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This is an optimization and can be discussed later.</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Nokia</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It is unclear how group signaling can reduce the service </w:t>
            </w:r>
            <w:proofErr w:type="spellStart"/>
            <w:r>
              <w:rPr>
                <w:rFonts w:ascii="Arial" w:hAnsi="Arial" w:cs="Arial"/>
                <w:sz w:val="22"/>
                <w:szCs w:val="22"/>
                <w:lang w:eastAsia="zh-CN"/>
              </w:rPr>
              <w:t>interrruption</w:t>
            </w:r>
            <w:proofErr w:type="spellEnd"/>
            <w:r>
              <w:rPr>
                <w:rFonts w:ascii="Arial" w:hAnsi="Arial" w:cs="Arial"/>
                <w:sz w:val="22"/>
                <w:szCs w:val="22"/>
                <w:lang w:eastAsia="zh-CN"/>
              </w:rPr>
              <w:t xml:space="preserve">. There is no </w:t>
            </w:r>
            <w:proofErr w:type="spellStart"/>
            <w:r>
              <w:rPr>
                <w:rFonts w:ascii="Arial" w:hAnsi="Arial" w:cs="Arial"/>
                <w:sz w:val="22"/>
                <w:szCs w:val="22"/>
                <w:lang w:eastAsia="zh-CN"/>
              </w:rPr>
              <w:t>evidance</w:t>
            </w:r>
            <w:proofErr w:type="spellEnd"/>
            <w:r>
              <w:rPr>
                <w:rFonts w:ascii="Arial" w:hAnsi="Arial" w:cs="Arial"/>
                <w:sz w:val="22"/>
                <w:szCs w:val="22"/>
                <w:lang w:eastAsia="zh-CN"/>
              </w:rPr>
              <w:t xml:space="preserve"> that sending a big F1AP message can reduce interruption vs. sending F1AP message per descendant IAB.  This is an optimization.</w:t>
            </w:r>
          </w:p>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BTW, group </w:t>
            </w:r>
            <w:proofErr w:type="spellStart"/>
            <w:r>
              <w:rPr>
                <w:rFonts w:ascii="Arial" w:hAnsi="Arial" w:cs="Arial"/>
                <w:sz w:val="22"/>
                <w:szCs w:val="22"/>
                <w:lang w:eastAsia="zh-CN"/>
              </w:rPr>
              <w:t>signanling</w:t>
            </w:r>
            <w:proofErr w:type="spellEnd"/>
            <w:r>
              <w:rPr>
                <w:rFonts w:ascii="Arial" w:hAnsi="Arial" w:cs="Arial"/>
                <w:sz w:val="22"/>
                <w:szCs w:val="22"/>
                <w:lang w:eastAsia="zh-CN"/>
              </w:rPr>
              <w:t xml:space="preserve"> was discussed in some LTE SIs, but no clear benefit and not agreed.</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Huawei </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Can be discussed at later stage</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sz w:val="22"/>
                <w:szCs w:val="22"/>
                <w:lang w:eastAsia="zh-CN"/>
              </w:rPr>
              <w:t xml:space="preserve">Suggest </w:t>
            </w:r>
            <w:proofErr w:type="gramStart"/>
            <w:r>
              <w:rPr>
                <w:rFonts w:ascii="Arial" w:hAnsi="Arial" w:cs="Arial"/>
                <w:sz w:val="22"/>
                <w:szCs w:val="22"/>
                <w:lang w:eastAsia="zh-CN"/>
              </w:rPr>
              <w:t>to discuss</w:t>
            </w:r>
            <w:proofErr w:type="gramEnd"/>
            <w:r>
              <w:rPr>
                <w:rFonts w:ascii="Arial" w:hAnsi="Arial" w:cs="Arial"/>
                <w:sz w:val="22"/>
                <w:szCs w:val="22"/>
                <w:lang w:eastAsia="zh-CN"/>
              </w:rPr>
              <w:t xml:space="preserve"> later.</w:t>
            </w:r>
          </w:p>
        </w:tc>
      </w:tr>
      <w:tr w:rsidR="00162AA7">
        <w:tc>
          <w:tcPr>
            <w:tcW w:w="1712"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ZTE</w:t>
            </w:r>
          </w:p>
        </w:tc>
        <w:tc>
          <w:tcPr>
            <w:tcW w:w="8093" w:type="dxa"/>
            <w:shd w:val="clear" w:color="auto" w:fill="auto"/>
          </w:tcPr>
          <w:p w:rsidR="00162AA7" w:rsidRDefault="00BD7842">
            <w:pPr>
              <w:spacing w:after="120"/>
              <w:rPr>
                <w:rFonts w:ascii="Arial" w:hAnsi="Arial" w:cs="Arial"/>
                <w:sz w:val="22"/>
                <w:szCs w:val="22"/>
                <w:lang w:eastAsia="zh-CN"/>
              </w:rPr>
            </w:pPr>
            <w:r>
              <w:rPr>
                <w:rFonts w:ascii="Arial" w:hAnsi="Arial" w:cs="Arial" w:hint="eastAsia"/>
                <w:sz w:val="22"/>
                <w:szCs w:val="22"/>
                <w:lang w:eastAsia="zh-CN"/>
              </w:rPr>
              <w:t xml:space="preserve">The benefit of introducing group signaling is not clear which needs further discussion. </w:t>
            </w:r>
          </w:p>
        </w:tc>
      </w:tr>
      <w:tr w:rsidR="00D919F2">
        <w:tc>
          <w:tcPr>
            <w:tcW w:w="1712" w:type="dxa"/>
            <w:shd w:val="clear" w:color="auto" w:fill="auto"/>
          </w:tcPr>
          <w:p w:rsidR="00D919F2" w:rsidRDefault="00D919F2">
            <w:pPr>
              <w:spacing w:after="120"/>
              <w:rPr>
                <w:rFonts w:ascii="Arial" w:hAnsi="Arial" w:cs="Arial"/>
                <w:sz w:val="22"/>
                <w:szCs w:val="22"/>
                <w:lang w:eastAsia="zh-CN"/>
              </w:rPr>
            </w:pPr>
            <w:r>
              <w:rPr>
                <w:rFonts w:ascii="Arial" w:hAnsi="Arial" w:cs="Arial"/>
                <w:sz w:val="22"/>
                <w:szCs w:val="22"/>
                <w:lang w:eastAsia="zh-CN"/>
              </w:rPr>
              <w:t>AT&amp;T</w:t>
            </w:r>
          </w:p>
        </w:tc>
        <w:tc>
          <w:tcPr>
            <w:tcW w:w="8093" w:type="dxa"/>
            <w:shd w:val="clear" w:color="auto" w:fill="auto"/>
          </w:tcPr>
          <w:p w:rsidR="00D919F2" w:rsidRDefault="00D919F2">
            <w:pPr>
              <w:spacing w:after="120"/>
              <w:rPr>
                <w:rFonts w:ascii="Arial" w:hAnsi="Arial" w:cs="Arial"/>
                <w:sz w:val="22"/>
                <w:szCs w:val="22"/>
                <w:lang w:eastAsia="zh-CN"/>
              </w:rPr>
            </w:pPr>
            <w:r>
              <w:rPr>
                <w:rFonts w:ascii="Arial" w:hAnsi="Arial" w:cs="Arial"/>
                <w:sz w:val="22"/>
                <w:szCs w:val="22"/>
                <w:lang w:eastAsia="zh-CN"/>
              </w:rPr>
              <w:t>Can be discussed later.</w:t>
            </w:r>
          </w:p>
        </w:tc>
      </w:tr>
      <w:tr w:rsidR="00D14446">
        <w:tc>
          <w:tcPr>
            <w:tcW w:w="1712" w:type="dxa"/>
            <w:shd w:val="clear" w:color="auto" w:fill="auto"/>
          </w:tcPr>
          <w:p w:rsidR="00D14446" w:rsidRDefault="00D14446">
            <w:pPr>
              <w:spacing w:after="120"/>
              <w:rPr>
                <w:rFonts w:ascii="Arial" w:hAnsi="Arial" w:cs="Arial"/>
                <w:sz w:val="22"/>
                <w:szCs w:val="22"/>
                <w:lang w:eastAsia="zh-CN"/>
              </w:rPr>
            </w:pPr>
            <w:r>
              <w:rPr>
                <w:rFonts w:ascii="Arial" w:hAnsi="Arial" w:cs="Arial" w:hint="eastAsia"/>
                <w:sz w:val="22"/>
                <w:szCs w:val="22"/>
                <w:lang w:eastAsia="zh-CN"/>
              </w:rPr>
              <w:t>CATT</w:t>
            </w:r>
          </w:p>
        </w:tc>
        <w:tc>
          <w:tcPr>
            <w:tcW w:w="8093" w:type="dxa"/>
            <w:shd w:val="clear" w:color="auto" w:fill="auto"/>
          </w:tcPr>
          <w:p w:rsidR="00D14446" w:rsidRDefault="00D14446" w:rsidP="0058638C">
            <w:pPr>
              <w:spacing w:after="120"/>
              <w:rPr>
                <w:rFonts w:ascii="Arial" w:hAnsi="Arial" w:cs="Arial"/>
                <w:sz w:val="22"/>
                <w:szCs w:val="22"/>
                <w:lang w:eastAsia="zh-CN"/>
              </w:rPr>
            </w:pPr>
            <w:r>
              <w:rPr>
                <w:rFonts w:ascii="Arial" w:hAnsi="Arial" w:cs="Arial"/>
                <w:sz w:val="22"/>
                <w:szCs w:val="22"/>
                <w:lang w:eastAsia="zh-CN"/>
              </w:rPr>
              <w:t>W</w:t>
            </w:r>
            <w:r>
              <w:rPr>
                <w:rFonts w:ascii="Arial" w:hAnsi="Arial" w:cs="Arial" w:hint="eastAsia"/>
                <w:sz w:val="22"/>
                <w:szCs w:val="22"/>
                <w:lang w:eastAsia="zh-CN"/>
              </w:rPr>
              <w:t xml:space="preserve">e prefer concurrent </w:t>
            </w:r>
            <w:r>
              <w:rPr>
                <w:rFonts w:ascii="Arial" w:hAnsi="Arial" w:cs="Arial"/>
                <w:sz w:val="22"/>
                <w:szCs w:val="22"/>
                <w:lang w:eastAsia="zh-CN"/>
              </w:rPr>
              <w:t>signaling</w:t>
            </w:r>
            <w:r>
              <w:rPr>
                <w:rFonts w:ascii="Arial" w:hAnsi="Arial" w:cs="Arial" w:hint="eastAsia"/>
                <w:sz w:val="22"/>
                <w:szCs w:val="22"/>
                <w:lang w:eastAsia="zh-CN"/>
              </w:rPr>
              <w:t xml:space="preserve"> rather than group </w:t>
            </w:r>
            <w:r>
              <w:rPr>
                <w:rFonts w:ascii="Arial" w:hAnsi="Arial" w:cs="Arial"/>
                <w:sz w:val="22"/>
                <w:szCs w:val="22"/>
                <w:lang w:eastAsia="zh-CN"/>
              </w:rPr>
              <w:t>signaling</w:t>
            </w:r>
            <w:r>
              <w:rPr>
                <w:rFonts w:ascii="Arial" w:hAnsi="Arial" w:cs="Arial" w:hint="eastAsia"/>
                <w:sz w:val="22"/>
                <w:szCs w:val="22"/>
                <w:lang w:eastAsia="zh-CN"/>
              </w:rPr>
              <w:t xml:space="preserve">. </w:t>
            </w:r>
            <w:r w:rsidR="0058638C">
              <w:rPr>
                <w:rFonts w:ascii="Arial" w:hAnsi="Arial" w:cs="Arial" w:hint="eastAsia"/>
                <w:sz w:val="22"/>
                <w:szCs w:val="22"/>
                <w:lang w:eastAsia="zh-CN"/>
              </w:rPr>
              <w:t>I</w:t>
            </w:r>
            <w:r w:rsidR="0058638C">
              <w:rPr>
                <w:rFonts w:ascii="Arial" w:hAnsi="Arial" w:cs="Arial"/>
                <w:sz w:val="22"/>
                <w:szCs w:val="22"/>
                <w:lang w:eastAsia="zh-CN"/>
              </w:rPr>
              <w:t xml:space="preserve">t is </w:t>
            </w:r>
            <w:r w:rsidR="0058638C">
              <w:rPr>
                <w:rFonts w:ascii="Arial" w:hAnsi="Arial" w:cs="Arial" w:hint="eastAsia"/>
                <w:sz w:val="22"/>
                <w:szCs w:val="22"/>
                <w:lang w:eastAsia="zh-CN"/>
              </w:rPr>
              <w:t>fine with me to</w:t>
            </w:r>
            <w:r w:rsidR="0058638C">
              <w:rPr>
                <w:rFonts w:ascii="Arial" w:hAnsi="Arial" w:cs="Arial"/>
                <w:sz w:val="22"/>
                <w:szCs w:val="22"/>
                <w:lang w:eastAsia="zh-CN"/>
              </w:rPr>
              <w:t xml:space="preserve"> discuss it </w:t>
            </w:r>
            <w:r w:rsidR="0058638C">
              <w:rPr>
                <w:rFonts w:ascii="Arial" w:hAnsi="Arial" w:cs="Arial" w:hint="eastAsia"/>
                <w:sz w:val="22"/>
                <w:szCs w:val="22"/>
                <w:lang w:eastAsia="zh-CN"/>
              </w:rPr>
              <w:t>at later stage.</w:t>
            </w:r>
          </w:p>
        </w:tc>
      </w:tr>
    </w:tbl>
    <w:p w:rsidR="00162AA7" w:rsidRDefault="00162AA7">
      <w:pPr>
        <w:spacing w:after="120"/>
        <w:rPr>
          <w:rFonts w:ascii="Arial" w:hAnsi="Arial" w:cs="Arial"/>
          <w:sz w:val="22"/>
          <w:szCs w:val="22"/>
          <w:lang w:eastAsia="zh-CN"/>
        </w:rPr>
      </w:pPr>
    </w:p>
    <w:p w:rsidR="005D724F" w:rsidRPr="005D724F" w:rsidRDefault="005D724F">
      <w:pPr>
        <w:spacing w:after="120"/>
        <w:rPr>
          <w:rFonts w:ascii="Arial" w:hAnsi="Arial" w:cs="Arial"/>
          <w:b/>
          <w:bCs/>
          <w:sz w:val="22"/>
          <w:szCs w:val="22"/>
          <w:lang w:eastAsia="zh-CN"/>
        </w:rPr>
      </w:pPr>
      <w:r w:rsidRPr="005D724F">
        <w:rPr>
          <w:rFonts w:ascii="Arial" w:hAnsi="Arial" w:cs="Arial"/>
          <w:b/>
          <w:bCs/>
          <w:sz w:val="22"/>
          <w:szCs w:val="22"/>
          <w:lang w:eastAsia="zh-CN"/>
        </w:rPr>
        <w:t>Summary of Q</w:t>
      </w:r>
      <w:r>
        <w:rPr>
          <w:rFonts w:ascii="Arial" w:hAnsi="Arial" w:cs="Arial"/>
          <w:b/>
          <w:bCs/>
          <w:sz w:val="22"/>
          <w:szCs w:val="22"/>
          <w:lang w:eastAsia="zh-CN"/>
        </w:rPr>
        <w:t>9</w:t>
      </w:r>
      <w:r w:rsidRPr="005D724F">
        <w:rPr>
          <w:rFonts w:ascii="Arial" w:hAnsi="Arial" w:cs="Arial"/>
          <w:b/>
          <w:bCs/>
          <w:sz w:val="22"/>
          <w:szCs w:val="22"/>
          <w:lang w:eastAsia="zh-CN"/>
        </w:rPr>
        <w:t xml:space="preserve">. </w:t>
      </w:r>
    </w:p>
    <w:p w:rsidR="005D724F" w:rsidRDefault="005D724F">
      <w:pPr>
        <w:spacing w:after="120"/>
        <w:rPr>
          <w:rFonts w:ascii="Arial" w:hAnsi="Arial" w:cs="Arial"/>
          <w:sz w:val="22"/>
          <w:szCs w:val="22"/>
          <w:lang w:eastAsia="zh-CN"/>
        </w:rPr>
      </w:pPr>
      <w:r>
        <w:rPr>
          <w:rFonts w:ascii="Arial" w:hAnsi="Arial" w:cs="Arial"/>
          <w:sz w:val="22"/>
          <w:szCs w:val="22"/>
          <w:lang w:eastAsia="zh-CN"/>
        </w:rPr>
        <w:t>9 companies responded to this question. 8 out of 9 companies feel that group signaling can be discussed at a later. Moderator does not provide any proposal currently.</w:t>
      </w:r>
    </w:p>
    <w:p w:rsidR="005D724F" w:rsidRPr="003A6C26" w:rsidRDefault="005D724F" w:rsidP="005D724F">
      <w:pPr>
        <w:spacing w:after="120"/>
        <w:rPr>
          <w:rFonts w:ascii="Arial" w:hAnsi="Arial" w:cs="Arial"/>
          <w:sz w:val="22"/>
          <w:szCs w:val="22"/>
          <w:lang w:eastAsia="ja-JP"/>
        </w:rPr>
      </w:pPr>
      <w:r w:rsidRPr="003A6C26">
        <w:rPr>
          <w:rFonts w:ascii="Arial" w:hAnsi="Arial" w:cs="Arial"/>
          <w:sz w:val="22"/>
          <w:szCs w:val="22"/>
          <w:lang w:eastAsia="ja-JP"/>
        </w:rPr>
        <w:t>-----------------------------------------------</w:t>
      </w:r>
      <w:r>
        <w:rPr>
          <w:rFonts w:ascii="Arial" w:hAnsi="Arial" w:cs="Arial"/>
          <w:sz w:val="22"/>
          <w:szCs w:val="22"/>
          <w:lang w:eastAsia="ja-JP"/>
        </w:rPr>
        <w:t>----</w:t>
      </w:r>
      <w:r w:rsidRPr="003A6C26">
        <w:rPr>
          <w:rFonts w:ascii="Arial" w:hAnsi="Arial" w:cs="Arial"/>
          <w:sz w:val="22"/>
          <w:szCs w:val="22"/>
          <w:lang w:eastAsia="ja-JP"/>
        </w:rPr>
        <w:t xml:space="preserve">- </w:t>
      </w:r>
      <w:r w:rsidRPr="003A6C26">
        <w:rPr>
          <w:rFonts w:ascii="Arial" w:hAnsi="Arial" w:cs="Arial"/>
          <w:sz w:val="18"/>
          <w:szCs w:val="18"/>
          <w:lang w:eastAsia="ja-JP"/>
        </w:rPr>
        <w:t xml:space="preserve">End of summary </w:t>
      </w:r>
      <w:r w:rsidRPr="003A6C26">
        <w:rPr>
          <w:rFonts w:ascii="Arial" w:hAnsi="Arial" w:cs="Arial"/>
          <w:sz w:val="22"/>
          <w:szCs w:val="22"/>
          <w:lang w:eastAsia="ja-JP"/>
        </w:rPr>
        <w:t>------------------------------------------------------</w:t>
      </w:r>
    </w:p>
    <w:p w:rsidR="005D724F" w:rsidRPr="00D14446" w:rsidRDefault="005D724F">
      <w:pPr>
        <w:spacing w:after="120"/>
        <w:rPr>
          <w:rFonts w:ascii="Arial" w:hAnsi="Arial" w:cs="Arial"/>
          <w:sz w:val="22"/>
          <w:szCs w:val="22"/>
          <w:lang w:eastAsia="zh-CN"/>
        </w:rPr>
      </w:pPr>
    </w:p>
    <w:p w:rsidR="00162AA7" w:rsidRDefault="00BD7842">
      <w:pPr>
        <w:pStyle w:val="Heading2"/>
      </w:pPr>
      <w:r>
        <w:lastRenderedPageBreak/>
        <w:t>Other issues/enhancements</w:t>
      </w:r>
    </w:p>
    <w:p w:rsidR="00162AA7" w:rsidRDefault="00BD7842">
      <w:pPr>
        <w:spacing w:after="120"/>
        <w:rPr>
          <w:rFonts w:ascii="Arial" w:hAnsi="Arial" w:cs="Arial"/>
          <w:b/>
          <w:bCs/>
          <w:sz w:val="22"/>
          <w:szCs w:val="22"/>
          <w:lang w:eastAsia="zh-CN"/>
        </w:rPr>
      </w:pPr>
      <w:r>
        <w:rPr>
          <w:rFonts w:ascii="Arial" w:hAnsi="Arial" w:cs="Arial"/>
          <w:b/>
          <w:bCs/>
          <w:sz w:val="22"/>
          <w:szCs w:val="22"/>
          <w:lang w:eastAsia="zh-CN"/>
        </w:rPr>
        <w:t>Q10: Please describe any other issues/enhancements that should be considered, including benefit, impact on specification, other working groups, etc.</w:t>
      </w:r>
    </w:p>
    <w:tbl>
      <w:tblPr>
        <w:tblStyle w:val="TableGrid"/>
        <w:tblW w:w="9805" w:type="dxa"/>
        <w:tblLook w:val="04A0" w:firstRow="1" w:lastRow="0" w:firstColumn="1" w:lastColumn="0" w:noHBand="0" w:noVBand="1"/>
      </w:tblPr>
      <w:tblGrid>
        <w:gridCol w:w="1712"/>
        <w:gridCol w:w="8093"/>
      </w:tblGrid>
      <w:tr w:rsidR="00162AA7">
        <w:tc>
          <w:tcPr>
            <w:tcW w:w="1712"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Company</w:t>
            </w:r>
          </w:p>
        </w:tc>
        <w:tc>
          <w:tcPr>
            <w:tcW w:w="8093" w:type="dxa"/>
          </w:tcPr>
          <w:p w:rsidR="00162AA7" w:rsidRDefault="00BD7842">
            <w:pPr>
              <w:spacing w:after="120"/>
              <w:rPr>
                <w:rFonts w:ascii="Arial" w:hAnsi="Arial" w:cs="Arial"/>
                <w:sz w:val="22"/>
                <w:szCs w:val="22"/>
                <w:lang w:eastAsia="zh-CN"/>
              </w:rPr>
            </w:pPr>
            <w:r>
              <w:rPr>
                <w:rFonts w:ascii="Arial" w:hAnsi="Arial" w:cs="Arial"/>
                <w:sz w:val="22"/>
                <w:szCs w:val="22"/>
                <w:lang w:eastAsia="zh-CN"/>
              </w:rPr>
              <w:t>Comments</w:t>
            </w:r>
          </w:p>
        </w:tc>
      </w:tr>
      <w:tr w:rsidR="00162AA7">
        <w:tc>
          <w:tcPr>
            <w:tcW w:w="1712" w:type="dxa"/>
            <w:shd w:val="clear" w:color="auto" w:fill="auto"/>
          </w:tcPr>
          <w:p w:rsidR="00162AA7" w:rsidRDefault="00162AA7">
            <w:pPr>
              <w:spacing w:after="120"/>
              <w:rPr>
                <w:rFonts w:ascii="Arial" w:hAnsi="Arial" w:cs="Arial"/>
                <w:sz w:val="22"/>
                <w:szCs w:val="22"/>
                <w:lang w:eastAsia="zh-CN"/>
              </w:rPr>
            </w:pPr>
          </w:p>
        </w:tc>
        <w:tc>
          <w:tcPr>
            <w:tcW w:w="8093" w:type="dxa"/>
            <w:shd w:val="clear" w:color="auto" w:fill="auto"/>
          </w:tcPr>
          <w:p w:rsidR="00162AA7" w:rsidRDefault="00162AA7">
            <w:pPr>
              <w:spacing w:after="120"/>
              <w:rPr>
                <w:rFonts w:ascii="Arial" w:hAnsi="Arial" w:cs="Arial"/>
                <w:sz w:val="22"/>
                <w:szCs w:val="22"/>
                <w:lang w:eastAsia="zh-CN"/>
              </w:rPr>
            </w:pPr>
          </w:p>
        </w:tc>
      </w:tr>
      <w:tr w:rsidR="00162AA7">
        <w:tc>
          <w:tcPr>
            <w:tcW w:w="1712" w:type="dxa"/>
            <w:shd w:val="clear" w:color="auto" w:fill="auto"/>
          </w:tcPr>
          <w:p w:rsidR="00162AA7" w:rsidRDefault="00162AA7">
            <w:pPr>
              <w:spacing w:after="120"/>
              <w:rPr>
                <w:rFonts w:ascii="Arial" w:hAnsi="Arial" w:cs="Arial"/>
                <w:sz w:val="22"/>
                <w:szCs w:val="22"/>
                <w:lang w:eastAsia="zh-CN"/>
              </w:rPr>
            </w:pPr>
          </w:p>
        </w:tc>
        <w:tc>
          <w:tcPr>
            <w:tcW w:w="8093" w:type="dxa"/>
            <w:shd w:val="clear" w:color="auto" w:fill="auto"/>
          </w:tcPr>
          <w:p w:rsidR="00162AA7" w:rsidRDefault="00162AA7">
            <w:pPr>
              <w:spacing w:after="120"/>
              <w:rPr>
                <w:rFonts w:ascii="Arial" w:hAnsi="Arial" w:cs="Arial"/>
                <w:sz w:val="22"/>
                <w:szCs w:val="22"/>
                <w:lang w:eastAsia="zh-CN"/>
              </w:rPr>
            </w:pPr>
          </w:p>
        </w:tc>
      </w:tr>
      <w:tr w:rsidR="00162AA7">
        <w:tc>
          <w:tcPr>
            <w:tcW w:w="1712" w:type="dxa"/>
            <w:shd w:val="clear" w:color="auto" w:fill="auto"/>
          </w:tcPr>
          <w:p w:rsidR="00162AA7" w:rsidRDefault="00162AA7">
            <w:pPr>
              <w:spacing w:after="120"/>
              <w:rPr>
                <w:rFonts w:ascii="Arial" w:hAnsi="Arial" w:cs="Arial"/>
                <w:sz w:val="22"/>
                <w:szCs w:val="22"/>
                <w:lang w:eastAsia="zh-CN"/>
              </w:rPr>
            </w:pPr>
          </w:p>
        </w:tc>
        <w:tc>
          <w:tcPr>
            <w:tcW w:w="8093" w:type="dxa"/>
            <w:shd w:val="clear" w:color="auto" w:fill="auto"/>
          </w:tcPr>
          <w:p w:rsidR="00162AA7" w:rsidRDefault="00162AA7">
            <w:pPr>
              <w:spacing w:after="120"/>
              <w:rPr>
                <w:rFonts w:ascii="Arial" w:hAnsi="Arial" w:cs="Arial"/>
                <w:sz w:val="22"/>
                <w:szCs w:val="22"/>
                <w:lang w:eastAsia="zh-CN"/>
              </w:rPr>
            </w:pPr>
          </w:p>
        </w:tc>
      </w:tr>
      <w:tr w:rsidR="00162AA7">
        <w:tc>
          <w:tcPr>
            <w:tcW w:w="1712" w:type="dxa"/>
            <w:shd w:val="clear" w:color="auto" w:fill="auto"/>
          </w:tcPr>
          <w:p w:rsidR="00162AA7" w:rsidRDefault="00162AA7">
            <w:pPr>
              <w:spacing w:after="120"/>
              <w:rPr>
                <w:rFonts w:ascii="Arial" w:hAnsi="Arial" w:cs="Arial"/>
                <w:sz w:val="22"/>
                <w:szCs w:val="22"/>
                <w:lang w:eastAsia="zh-CN"/>
              </w:rPr>
            </w:pPr>
          </w:p>
        </w:tc>
        <w:tc>
          <w:tcPr>
            <w:tcW w:w="8093" w:type="dxa"/>
            <w:shd w:val="clear" w:color="auto" w:fill="auto"/>
          </w:tcPr>
          <w:p w:rsidR="00162AA7" w:rsidRDefault="00162AA7">
            <w:pPr>
              <w:spacing w:after="120"/>
              <w:rPr>
                <w:rFonts w:ascii="Arial" w:hAnsi="Arial" w:cs="Arial"/>
                <w:sz w:val="22"/>
                <w:szCs w:val="22"/>
                <w:lang w:eastAsia="zh-CN"/>
              </w:rPr>
            </w:pPr>
          </w:p>
        </w:tc>
      </w:tr>
    </w:tbl>
    <w:p w:rsidR="00162AA7" w:rsidRDefault="00162AA7">
      <w:pPr>
        <w:spacing w:after="120"/>
        <w:rPr>
          <w:rFonts w:ascii="Arial" w:hAnsi="Arial" w:cs="Arial"/>
          <w:sz w:val="22"/>
          <w:szCs w:val="22"/>
          <w:lang w:eastAsia="zh-CN"/>
        </w:rPr>
      </w:pPr>
    </w:p>
    <w:p w:rsidR="00162AA7" w:rsidRDefault="00162AA7">
      <w:pPr>
        <w:spacing w:after="120"/>
        <w:rPr>
          <w:rFonts w:ascii="Arial" w:hAnsi="Arial" w:cs="Arial"/>
          <w:sz w:val="22"/>
          <w:szCs w:val="22"/>
          <w:lang w:eastAsia="zh-CN"/>
        </w:rPr>
      </w:pPr>
    </w:p>
    <w:p w:rsidR="00162AA7" w:rsidRDefault="00162AA7">
      <w:pPr>
        <w:spacing w:after="120"/>
        <w:rPr>
          <w:rFonts w:ascii="Arial" w:hAnsi="Arial" w:cs="Arial"/>
          <w:sz w:val="22"/>
          <w:szCs w:val="22"/>
          <w:lang w:eastAsia="zh-CN"/>
        </w:rPr>
      </w:pPr>
    </w:p>
    <w:bookmarkEnd w:id="1"/>
    <w:bookmarkEnd w:id="2"/>
    <w:p w:rsidR="00162AA7" w:rsidRDefault="00BD7842">
      <w:pPr>
        <w:pStyle w:val="Heading1"/>
      </w:pPr>
      <w:r>
        <w:t>References</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R3-211726, Reduction of Service interruption in IAB-node Migration (Ericsson)</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R3-211740, Interruption time reduction for Intra-donor IAB-node Migration (Qualcomm Incorporated)</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R3-211800, Reduction the Service Interruption (CATT)</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R3-211892, Discussion on Reduction of Service Interruption during Intra-Donor Topology Adaptation (Nokia, Nokia Shanghai Bell)</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R3-211941, Discussion on Service Interruption Reduction and packet loss for Rel-17 IAB (Samsung)</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R3-212038, Discussion on reduction of service interruption, intra-donor CHO and RLF (ZTE)</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R3-212047, Transferring RRC Reconfiguration for descendant IAB over source path (Fujitsu)</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R3-212390, Options to transfer RRCReconfiguration for descendent IAB node over source path (AT&amp;T)</w:t>
      </w:r>
    </w:p>
    <w:p w:rsidR="00162AA7" w:rsidRDefault="00BD7842">
      <w:pPr>
        <w:pStyle w:val="2222"/>
        <w:numPr>
          <w:ilvl w:val="0"/>
          <w:numId w:val="9"/>
        </w:numPr>
        <w:spacing w:after="120" w:line="288" w:lineRule="auto"/>
        <w:ind w:left="360" w:firstLineChars="0"/>
        <w:jc w:val="left"/>
        <w:rPr>
          <w:rFonts w:ascii="Arial" w:hAnsi="Arial" w:cs="Arial"/>
          <w:sz w:val="22"/>
          <w:szCs w:val="22"/>
          <w:lang w:eastAsia="ko-KR"/>
        </w:rPr>
      </w:pPr>
      <w:r>
        <w:rPr>
          <w:rFonts w:ascii="Arial" w:hAnsi="Arial" w:cs="Arial"/>
          <w:sz w:val="22"/>
          <w:szCs w:val="22"/>
          <w:lang w:eastAsia="ko-KR"/>
        </w:rPr>
        <w:t>R3-212414, Reduction of Service Interruption for IAB topology update (Huawei)</w:t>
      </w:r>
    </w:p>
    <w:p w:rsidR="00162AA7" w:rsidRDefault="00162AA7">
      <w:pPr>
        <w:rPr>
          <w:rFonts w:ascii="Arial" w:hAnsi="Arial" w:cs="Arial"/>
          <w:sz w:val="22"/>
          <w:szCs w:val="22"/>
          <w:lang w:eastAsia="ja-JP"/>
        </w:rPr>
      </w:pPr>
    </w:p>
    <w:p w:rsidR="00162AA7" w:rsidRDefault="00162AA7">
      <w:pPr>
        <w:rPr>
          <w:rFonts w:ascii="Arial" w:hAnsi="Arial" w:cs="Arial"/>
          <w:sz w:val="22"/>
          <w:szCs w:val="22"/>
          <w:lang w:eastAsia="ja-JP"/>
        </w:rPr>
      </w:pPr>
    </w:p>
    <w:sectPr w:rsidR="00162AA7">
      <w:pgSz w:w="11906" w:h="16838"/>
      <w:pgMar w:top="1417" w:right="1274"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5157C"/>
    <w:multiLevelType w:val="multilevel"/>
    <w:tmpl w:val="08751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EC62C22"/>
    <w:multiLevelType w:val="multilevel"/>
    <w:tmpl w:val="2EC62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5" w15:restartNumberingAfterBreak="0">
    <w:nsid w:val="466B3106"/>
    <w:multiLevelType w:val="multilevel"/>
    <w:tmpl w:val="466B3106"/>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3A17EE4"/>
    <w:multiLevelType w:val="hybridMultilevel"/>
    <w:tmpl w:val="8FF05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5849BA"/>
    <w:multiLevelType w:val="multilevel"/>
    <w:tmpl w:val="645849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5C30335"/>
    <w:multiLevelType w:val="multilevel"/>
    <w:tmpl w:val="75C3033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9"/>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CC3"/>
    <w:rsid w:val="000018A4"/>
    <w:rsid w:val="00001A91"/>
    <w:rsid w:val="000045DE"/>
    <w:rsid w:val="000053F8"/>
    <w:rsid w:val="000072B5"/>
    <w:rsid w:val="000104DE"/>
    <w:rsid w:val="00010BA3"/>
    <w:rsid w:val="000111F8"/>
    <w:rsid w:val="00012B57"/>
    <w:rsid w:val="000150E0"/>
    <w:rsid w:val="00015C88"/>
    <w:rsid w:val="00016043"/>
    <w:rsid w:val="00016B25"/>
    <w:rsid w:val="00017CD6"/>
    <w:rsid w:val="00023826"/>
    <w:rsid w:val="0002488D"/>
    <w:rsid w:val="00024942"/>
    <w:rsid w:val="00025DDD"/>
    <w:rsid w:val="00026CDA"/>
    <w:rsid w:val="00027572"/>
    <w:rsid w:val="00030AB5"/>
    <w:rsid w:val="0003257D"/>
    <w:rsid w:val="00033281"/>
    <w:rsid w:val="000365BA"/>
    <w:rsid w:val="00037038"/>
    <w:rsid w:val="000402F0"/>
    <w:rsid w:val="000467E9"/>
    <w:rsid w:val="00047065"/>
    <w:rsid w:val="000475A1"/>
    <w:rsid w:val="000501B3"/>
    <w:rsid w:val="0005071E"/>
    <w:rsid w:val="00051320"/>
    <w:rsid w:val="00052DA4"/>
    <w:rsid w:val="000545CE"/>
    <w:rsid w:val="00055237"/>
    <w:rsid w:val="000553B8"/>
    <w:rsid w:val="00055615"/>
    <w:rsid w:val="0005669A"/>
    <w:rsid w:val="000573E4"/>
    <w:rsid w:val="000577DF"/>
    <w:rsid w:val="00061C42"/>
    <w:rsid w:val="00067186"/>
    <w:rsid w:val="00070291"/>
    <w:rsid w:val="000707DA"/>
    <w:rsid w:val="00070B4A"/>
    <w:rsid w:val="000713E2"/>
    <w:rsid w:val="00072607"/>
    <w:rsid w:val="000737F0"/>
    <w:rsid w:val="00075E37"/>
    <w:rsid w:val="00076ADA"/>
    <w:rsid w:val="0007742F"/>
    <w:rsid w:val="00080A97"/>
    <w:rsid w:val="0008303E"/>
    <w:rsid w:val="0008375F"/>
    <w:rsid w:val="00083766"/>
    <w:rsid w:val="00084342"/>
    <w:rsid w:val="00084824"/>
    <w:rsid w:val="000850DF"/>
    <w:rsid w:val="0008694B"/>
    <w:rsid w:val="00086C70"/>
    <w:rsid w:val="000878E5"/>
    <w:rsid w:val="00090542"/>
    <w:rsid w:val="000906AA"/>
    <w:rsid w:val="000906BD"/>
    <w:rsid w:val="00092556"/>
    <w:rsid w:val="000967D7"/>
    <w:rsid w:val="000971F4"/>
    <w:rsid w:val="000A407D"/>
    <w:rsid w:val="000A4D1A"/>
    <w:rsid w:val="000A60EE"/>
    <w:rsid w:val="000A6255"/>
    <w:rsid w:val="000A6ED3"/>
    <w:rsid w:val="000A6F7B"/>
    <w:rsid w:val="000A76DA"/>
    <w:rsid w:val="000B037E"/>
    <w:rsid w:val="000B164D"/>
    <w:rsid w:val="000B1ACF"/>
    <w:rsid w:val="000B1B0A"/>
    <w:rsid w:val="000B3321"/>
    <w:rsid w:val="000B58B0"/>
    <w:rsid w:val="000B6E8E"/>
    <w:rsid w:val="000B6FAD"/>
    <w:rsid w:val="000C03DF"/>
    <w:rsid w:val="000C0578"/>
    <w:rsid w:val="000C0A3B"/>
    <w:rsid w:val="000C2C77"/>
    <w:rsid w:val="000C5230"/>
    <w:rsid w:val="000C5945"/>
    <w:rsid w:val="000D0257"/>
    <w:rsid w:val="000D2E85"/>
    <w:rsid w:val="000D31CA"/>
    <w:rsid w:val="000D43DE"/>
    <w:rsid w:val="000D580C"/>
    <w:rsid w:val="000D7A07"/>
    <w:rsid w:val="000E0C2F"/>
    <w:rsid w:val="000E16CB"/>
    <w:rsid w:val="000E1E27"/>
    <w:rsid w:val="000E24B6"/>
    <w:rsid w:val="000E3BDC"/>
    <w:rsid w:val="000E51FE"/>
    <w:rsid w:val="000F1B6D"/>
    <w:rsid w:val="000F3502"/>
    <w:rsid w:val="000F71E1"/>
    <w:rsid w:val="000F7417"/>
    <w:rsid w:val="00100216"/>
    <w:rsid w:val="00103A76"/>
    <w:rsid w:val="00103B76"/>
    <w:rsid w:val="00103FD0"/>
    <w:rsid w:val="00105542"/>
    <w:rsid w:val="001059B3"/>
    <w:rsid w:val="00105BBE"/>
    <w:rsid w:val="00105FB5"/>
    <w:rsid w:val="00107A4C"/>
    <w:rsid w:val="00107A5B"/>
    <w:rsid w:val="00107AF9"/>
    <w:rsid w:val="001101EA"/>
    <w:rsid w:val="00110B7B"/>
    <w:rsid w:val="00111B95"/>
    <w:rsid w:val="0011209A"/>
    <w:rsid w:val="00112BDA"/>
    <w:rsid w:val="001148B8"/>
    <w:rsid w:val="00120F8D"/>
    <w:rsid w:val="00121F37"/>
    <w:rsid w:val="00122115"/>
    <w:rsid w:val="00122BBE"/>
    <w:rsid w:val="00125444"/>
    <w:rsid w:val="00126260"/>
    <w:rsid w:val="001262FE"/>
    <w:rsid w:val="001275AE"/>
    <w:rsid w:val="00127609"/>
    <w:rsid w:val="0013001D"/>
    <w:rsid w:val="00130D83"/>
    <w:rsid w:val="001333C3"/>
    <w:rsid w:val="00133B67"/>
    <w:rsid w:val="00134BEF"/>
    <w:rsid w:val="00135607"/>
    <w:rsid w:val="00136A25"/>
    <w:rsid w:val="00137BE2"/>
    <w:rsid w:val="00141B14"/>
    <w:rsid w:val="00142011"/>
    <w:rsid w:val="00142B4E"/>
    <w:rsid w:val="0014525B"/>
    <w:rsid w:val="001453C1"/>
    <w:rsid w:val="001453E3"/>
    <w:rsid w:val="00145661"/>
    <w:rsid w:val="001456CF"/>
    <w:rsid w:val="00145944"/>
    <w:rsid w:val="00145E54"/>
    <w:rsid w:val="00151EF8"/>
    <w:rsid w:val="001523C1"/>
    <w:rsid w:val="00153462"/>
    <w:rsid w:val="0015478B"/>
    <w:rsid w:val="00155286"/>
    <w:rsid w:val="00156C71"/>
    <w:rsid w:val="0015795C"/>
    <w:rsid w:val="00162AA7"/>
    <w:rsid w:val="00163BA4"/>
    <w:rsid w:val="00165D4D"/>
    <w:rsid w:val="00165E1D"/>
    <w:rsid w:val="00166C57"/>
    <w:rsid w:val="001672CC"/>
    <w:rsid w:val="00167D4C"/>
    <w:rsid w:val="00170A7A"/>
    <w:rsid w:val="00173E4E"/>
    <w:rsid w:val="0017463A"/>
    <w:rsid w:val="0017627E"/>
    <w:rsid w:val="001766B8"/>
    <w:rsid w:val="00177104"/>
    <w:rsid w:val="001809C6"/>
    <w:rsid w:val="001824D7"/>
    <w:rsid w:val="00182539"/>
    <w:rsid w:val="00182853"/>
    <w:rsid w:val="0018312D"/>
    <w:rsid w:val="00183DC2"/>
    <w:rsid w:val="00185FFB"/>
    <w:rsid w:val="00186345"/>
    <w:rsid w:val="00186560"/>
    <w:rsid w:val="001874B4"/>
    <w:rsid w:val="001904C5"/>
    <w:rsid w:val="00190558"/>
    <w:rsid w:val="001920C1"/>
    <w:rsid w:val="001921FE"/>
    <w:rsid w:val="0019301B"/>
    <w:rsid w:val="00193812"/>
    <w:rsid w:val="00193E6A"/>
    <w:rsid w:val="001949B3"/>
    <w:rsid w:val="001951B9"/>
    <w:rsid w:val="00195EF7"/>
    <w:rsid w:val="00196F3A"/>
    <w:rsid w:val="0019795A"/>
    <w:rsid w:val="001A2533"/>
    <w:rsid w:val="001A2D65"/>
    <w:rsid w:val="001A5D3A"/>
    <w:rsid w:val="001A7783"/>
    <w:rsid w:val="001B0427"/>
    <w:rsid w:val="001B0C31"/>
    <w:rsid w:val="001B1544"/>
    <w:rsid w:val="001B1B61"/>
    <w:rsid w:val="001B2718"/>
    <w:rsid w:val="001B4788"/>
    <w:rsid w:val="001B4BE0"/>
    <w:rsid w:val="001C19DA"/>
    <w:rsid w:val="001C726B"/>
    <w:rsid w:val="001D1394"/>
    <w:rsid w:val="001D1E1C"/>
    <w:rsid w:val="001D41E6"/>
    <w:rsid w:val="001D5114"/>
    <w:rsid w:val="001D7156"/>
    <w:rsid w:val="001E5290"/>
    <w:rsid w:val="001E5370"/>
    <w:rsid w:val="001E6024"/>
    <w:rsid w:val="001E7E9E"/>
    <w:rsid w:val="001F01A4"/>
    <w:rsid w:val="001F0457"/>
    <w:rsid w:val="001F2FB6"/>
    <w:rsid w:val="001F39CD"/>
    <w:rsid w:val="001F408C"/>
    <w:rsid w:val="001F41E6"/>
    <w:rsid w:val="001F48F3"/>
    <w:rsid w:val="001F4E3F"/>
    <w:rsid w:val="001F7B28"/>
    <w:rsid w:val="001F7BC1"/>
    <w:rsid w:val="00202615"/>
    <w:rsid w:val="002039CB"/>
    <w:rsid w:val="00204520"/>
    <w:rsid w:val="00204C59"/>
    <w:rsid w:val="00205D4E"/>
    <w:rsid w:val="00206085"/>
    <w:rsid w:val="00206161"/>
    <w:rsid w:val="00210DE0"/>
    <w:rsid w:val="00210E76"/>
    <w:rsid w:val="00212D0E"/>
    <w:rsid w:val="00215679"/>
    <w:rsid w:val="002157A3"/>
    <w:rsid w:val="00217FBA"/>
    <w:rsid w:val="00221AE4"/>
    <w:rsid w:val="00225BDF"/>
    <w:rsid w:val="00225FC7"/>
    <w:rsid w:val="0022617C"/>
    <w:rsid w:val="002268B9"/>
    <w:rsid w:val="00226F20"/>
    <w:rsid w:val="002277D9"/>
    <w:rsid w:val="00227ADE"/>
    <w:rsid w:val="00231209"/>
    <w:rsid w:val="00231E20"/>
    <w:rsid w:val="002337EC"/>
    <w:rsid w:val="00233C53"/>
    <w:rsid w:val="00235B75"/>
    <w:rsid w:val="00237462"/>
    <w:rsid w:val="002402D9"/>
    <w:rsid w:val="002408CC"/>
    <w:rsid w:val="002420DB"/>
    <w:rsid w:val="00244DA5"/>
    <w:rsid w:val="00245606"/>
    <w:rsid w:val="00246A7C"/>
    <w:rsid w:val="00250B34"/>
    <w:rsid w:val="00250E5D"/>
    <w:rsid w:val="002521E5"/>
    <w:rsid w:val="0025235B"/>
    <w:rsid w:val="00254977"/>
    <w:rsid w:val="00260842"/>
    <w:rsid w:val="00261C22"/>
    <w:rsid w:val="00262176"/>
    <w:rsid w:val="002624C4"/>
    <w:rsid w:val="00263ECC"/>
    <w:rsid w:val="00265713"/>
    <w:rsid w:val="00267A07"/>
    <w:rsid w:val="002764DD"/>
    <w:rsid w:val="00276794"/>
    <w:rsid w:val="00277BCD"/>
    <w:rsid w:val="00284494"/>
    <w:rsid w:val="00284F3D"/>
    <w:rsid w:val="002864F5"/>
    <w:rsid w:val="00287901"/>
    <w:rsid w:val="00291532"/>
    <w:rsid w:val="002917D1"/>
    <w:rsid w:val="002922C5"/>
    <w:rsid w:val="0029302D"/>
    <w:rsid w:val="002939E1"/>
    <w:rsid w:val="00295870"/>
    <w:rsid w:val="00296CE3"/>
    <w:rsid w:val="002976E4"/>
    <w:rsid w:val="002979D7"/>
    <w:rsid w:val="002A031C"/>
    <w:rsid w:val="002A1045"/>
    <w:rsid w:val="002A15F0"/>
    <w:rsid w:val="002A1E70"/>
    <w:rsid w:val="002A2ADD"/>
    <w:rsid w:val="002A592C"/>
    <w:rsid w:val="002A5FC9"/>
    <w:rsid w:val="002B1D13"/>
    <w:rsid w:val="002B3029"/>
    <w:rsid w:val="002B64D2"/>
    <w:rsid w:val="002B7DA1"/>
    <w:rsid w:val="002C03C8"/>
    <w:rsid w:val="002C0D52"/>
    <w:rsid w:val="002C1325"/>
    <w:rsid w:val="002C2A25"/>
    <w:rsid w:val="002C4140"/>
    <w:rsid w:val="002C593D"/>
    <w:rsid w:val="002C5A1F"/>
    <w:rsid w:val="002C68B5"/>
    <w:rsid w:val="002C777A"/>
    <w:rsid w:val="002D402E"/>
    <w:rsid w:val="002D5740"/>
    <w:rsid w:val="002E08AF"/>
    <w:rsid w:val="002E0F0A"/>
    <w:rsid w:val="002E2515"/>
    <w:rsid w:val="002E3987"/>
    <w:rsid w:val="002E4411"/>
    <w:rsid w:val="002E640F"/>
    <w:rsid w:val="002E7E15"/>
    <w:rsid w:val="002F06E5"/>
    <w:rsid w:val="002F30B5"/>
    <w:rsid w:val="002F3E80"/>
    <w:rsid w:val="002F5D27"/>
    <w:rsid w:val="002F7995"/>
    <w:rsid w:val="00301535"/>
    <w:rsid w:val="00301986"/>
    <w:rsid w:val="00302233"/>
    <w:rsid w:val="00302688"/>
    <w:rsid w:val="0030314B"/>
    <w:rsid w:val="00303B72"/>
    <w:rsid w:val="00304511"/>
    <w:rsid w:val="00305343"/>
    <w:rsid w:val="00307DB1"/>
    <w:rsid w:val="00307F58"/>
    <w:rsid w:val="00310BA5"/>
    <w:rsid w:val="00310E08"/>
    <w:rsid w:val="00311972"/>
    <w:rsid w:val="003120AF"/>
    <w:rsid w:val="00312280"/>
    <w:rsid w:val="00312B11"/>
    <w:rsid w:val="003143E1"/>
    <w:rsid w:val="0031477B"/>
    <w:rsid w:val="00314E23"/>
    <w:rsid w:val="00314EC9"/>
    <w:rsid w:val="00314F6D"/>
    <w:rsid w:val="00320D63"/>
    <w:rsid w:val="00320EC5"/>
    <w:rsid w:val="00322403"/>
    <w:rsid w:val="003236ED"/>
    <w:rsid w:val="003254BE"/>
    <w:rsid w:val="00326D76"/>
    <w:rsid w:val="00327D85"/>
    <w:rsid w:val="00330D41"/>
    <w:rsid w:val="00331B46"/>
    <w:rsid w:val="00332BAA"/>
    <w:rsid w:val="003344F3"/>
    <w:rsid w:val="003351C3"/>
    <w:rsid w:val="00340741"/>
    <w:rsid w:val="0034102C"/>
    <w:rsid w:val="00343F46"/>
    <w:rsid w:val="003453F0"/>
    <w:rsid w:val="0034665B"/>
    <w:rsid w:val="00347BC0"/>
    <w:rsid w:val="003500DF"/>
    <w:rsid w:val="00350621"/>
    <w:rsid w:val="00353A8D"/>
    <w:rsid w:val="0035530B"/>
    <w:rsid w:val="003600D5"/>
    <w:rsid w:val="00361E94"/>
    <w:rsid w:val="00363384"/>
    <w:rsid w:val="00364561"/>
    <w:rsid w:val="003655AD"/>
    <w:rsid w:val="003662E5"/>
    <w:rsid w:val="00366489"/>
    <w:rsid w:val="003709A1"/>
    <w:rsid w:val="00370A9D"/>
    <w:rsid w:val="00370C83"/>
    <w:rsid w:val="00371276"/>
    <w:rsid w:val="00371F07"/>
    <w:rsid w:val="00372923"/>
    <w:rsid w:val="00376F07"/>
    <w:rsid w:val="00380495"/>
    <w:rsid w:val="0038280A"/>
    <w:rsid w:val="003839E2"/>
    <w:rsid w:val="0038587C"/>
    <w:rsid w:val="003879AD"/>
    <w:rsid w:val="0039029B"/>
    <w:rsid w:val="003903A3"/>
    <w:rsid w:val="003906CA"/>
    <w:rsid w:val="0039327D"/>
    <w:rsid w:val="003935A1"/>
    <w:rsid w:val="003A17A9"/>
    <w:rsid w:val="003A1A55"/>
    <w:rsid w:val="003A3553"/>
    <w:rsid w:val="003A6C26"/>
    <w:rsid w:val="003A79AB"/>
    <w:rsid w:val="003B163E"/>
    <w:rsid w:val="003B290B"/>
    <w:rsid w:val="003B30F6"/>
    <w:rsid w:val="003B7DD9"/>
    <w:rsid w:val="003C0E64"/>
    <w:rsid w:val="003C32D4"/>
    <w:rsid w:val="003C3752"/>
    <w:rsid w:val="003C4932"/>
    <w:rsid w:val="003C5A70"/>
    <w:rsid w:val="003C5D4C"/>
    <w:rsid w:val="003C6813"/>
    <w:rsid w:val="003C7236"/>
    <w:rsid w:val="003C7E97"/>
    <w:rsid w:val="003D0E84"/>
    <w:rsid w:val="003D1023"/>
    <w:rsid w:val="003D2178"/>
    <w:rsid w:val="003D2C44"/>
    <w:rsid w:val="003D3A36"/>
    <w:rsid w:val="003D3B4E"/>
    <w:rsid w:val="003D3C41"/>
    <w:rsid w:val="003D7F06"/>
    <w:rsid w:val="003E03A5"/>
    <w:rsid w:val="003E0A24"/>
    <w:rsid w:val="003E102D"/>
    <w:rsid w:val="003E3DD9"/>
    <w:rsid w:val="003E3EEA"/>
    <w:rsid w:val="003E52A9"/>
    <w:rsid w:val="003E7A8C"/>
    <w:rsid w:val="003F1A5E"/>
    <w:rsid w:val="003F5218"/>
    <w:rsid w:val="003F55F6"/>
    <w:rsid w:val="003F6758"/>
    <w:rsid w:val="003F6AE7"/>
    <w:rsid w:val="00400F0D"/>
    <w:rsid w:val="0040128C"/>
    <w:rsid w:val="00404F54"/>
    <w:rsid w:val="00405FBA"/>
    <w:rsid w:val="0040613D"/>
    <w:rsid w:val="00410E8D"/>
    <w:rsid w:val="00410FD4"/>
    <w:rsid w:val="00415AB6"/>
    <w:rsid w:val="004161FE"/>
    <w:rsid w:val="0042082E"/>
    <w:rsid w:val="00421B0F"/>
    <w:rsid w:val="004225B0"/>
    <w:rsid w:val="0042345C"/>
    <w:rsid w:val="004252F9"/>
    <w:rsid w:val="004254C9"/>
    <w:rsid w:val="00425C20"/>
    <w:rsid w:val="00426223"/>
    <w:rsid w:val="0042782A"/>
    <w:rsid w:val="00432DF0"/>
    <w:rsid w:val="004332BE"/>
    <w:rsid w:val="0043424D"/>
    <w:rsid w:val="00436BE7"/>
    <w:rsid w:val="004374AC"/>
    <w:rsid w:val="00440332"/>
    <w:rsid w:val="00440929"/>
    <w:rsid w:val="00441DF1"/>
    <w:rsid w:val="0044285A"/>
    <w:rsid w:val="00444108"/>
    <w:rsid w:val="00444B7D"/>
    <w:rsid w:val="00445067"/>
    <w:rsid w:val="004456B1"/>
    <w:rsid w:val="00446240"/>
    <w:rsid w:val="00447010"/>
    <w:rsid w:val="00450D31"/>
    <w:rsid w:val="00452BC3"/>
    <w:rsid w:val="00457E26"/>
    <w:rsid w:val="00457E52"/>
    <w:rsid w:val="00462C9A"/>
    <w:rsid w:val="00463AEF"/>
    <w:rsid w:val="00464767"/>
    <w:rsid w:val="00465BD1"/>
    <w:rsid w:val="00470A88"/>
    <w:rsid w:val="0047107A"/>
    <w:rsid w:val="0047263C"/>
    <w:rsid w:val="00472F5E"/>
    <w:rsid w:val="00474BDC"/>
    <w:rsid w:val="00475967"/>
    <w:rsid w:val="00476069"/>
    <w:rsid w:val="004769BB"/>
    <w:rsid w:val="00477F24"/>
    <w:rsid w:val="004814CD"/>
    <w:rsid w:val="00481C6D"/>
    <w:rsid w:val="00481E4C"/>
    <w:rsid w:val="00483485"/>
    <w:rsid w:val="00484CB7"/>
    <w:rsid w:val="00485917"/>
    <w:rsid w:val="0048653D"/>
    <w:rsid w:val="004867B3"/>
    <w:rsid w:val="00487384"/>
    <w:rsid w:val="00487D6B"/>
    <w:rsid w:val="004901C7"/>
    <w:rsid w:val="004902FA"/>
    <w:rsid w:val="004913C2"/>
    <w:rsid w:val="004913C6"/>
    <w:rsid w:val="00492325"/>
    <w:rsid w:val="004A0B24"/>
    <w:rsid w:val="004A229D"/>
    <w:rsid w:val="004A3CD3"/>
    <w:rsid w:val="004A46DD"/>
    <w:rsid w:val="004A4E09"/>
    <w:rsid w:val="004A6B73"/>
    <w:rsid w:val="004A727F"/>
    <w:rsid w:val="004B1188"/>
    <w:rsid w:val="004B48D3"/>
    <w:rsid w:val="004B6A01"/>
    <w:rsid w:val="004B7470"/>
    <w:rsid w:val="004B77EA"/>
    <w:rsid w:val="004C04BD"/>
    <w:rsid w:val="004C0949"/>
    <w:rsid w:val="004C36C9"/>
    <w:rsid w:val="004C4EB2"/>
    <w:rsid w:val="004C5378"/>
    <w:rsid w:val="004C565C"/>
    <w:rsid w:val="004D0317"/>
    <w:rsid w:val="004D0EBE"/>
    <w:rsid w:val="004D3832"/>
    <w:rsid w:val="004D4CDE"/>
    <w:rsid w:val="004D6350"/>
    <w:rsid w:val="004E157B"/>
    <w:rsid w:val="004E1F8F"/>
    <w:rsid w:val="004E212D"/>
    <w:rsid w:val="004E31DD"/>
    <w:rsid w:val="004E37ED"/>
    <w:rsid w:val="004E3C3A"/>
    <w:rsid w:val="004E5522"/>
    <w:rsid w:val="004F068E"/>
    <w:rsid w:val="004F1A79"/>
    <w:rsid w:val="004F1DB7"/>
    <w:rsid w:val="004F1EBE"/>
    <w:rsid w:val="004F2C22"/>
    <w:rsid w:val="004F42FB"/>
    <w:rsid w:val="004F4321"/>
    <w:rsid w:val="004F47C0"/>
    <w:rsid w:val="004F47DD"/>
    <w:rsid w:val="004F5811"/>
    <w:rsid w:val="004F6399"/>
    <w:rsid w:val="00502083"/>
    <w:rsid w:val="0050245A"/>
    <w:rsid w:val="00505DEE"/>
    <w:rsid w:val="0050701D"/>
    <w:rsid w:val="0051091B"/>
    <w:rsid w:val="0051118C"/>
    <w:rsid w:val="00511194"/>
    <w:rsid w:val="00511989"/>
    <w:rsid w:val="005150C9"/>
    <w:rsid w:val="00516EE9"/>
    <w:rsid w:val="0051758D"/>
    <w:rsid w:val="00517A21"/>
    <w:rsid w:val="00517C70"/>
    <w:rsid w:val="0052042B"/>
    <w:rsid w:val="00524D08"/>
    <w:rsid w:val="00525302"/>
    <w:rsid w:val="005257E8"/>
    <w:rsid w:val="0052745A"/>
    <w:rsid w:val="0053071D"/>
    <w:rsid w:val="00531478"/>
    <w:rsid w:val="00531D06"/>
    <w:rsid w:val="005328E4"/>
    <w:rsid w:val="00534826"/>
    <w:rsid w:val="00534ECE"/>
    <w:rsid w:val="005350EE"/>
    <w:rsid w:val="00537EF5"/>
    <w:rsid w:val="00541A6F"/>
    <w:rsid w:val="00542E6D"/>
    <w:rsid w:val="005437C3"/>
    <w:rsid w:val="00544626"/>
    <w:rsid w:val="00545D1B"/>
    <w:rsid w:val="005463BB"/>
    <w:rsid w:val="005512F3"/>
    <w:rsid w:val="00551443"/>
    <w:rsid w:val="00552672"/>
    <w:rsid w:val="00552BAA"/>
    <w:rsid w:val="00552EED"/>
    <w:rsid w:val="005549B8"/>
    <w:rsid w:val="00556425"/>
    <w:rsid w:val="00556AA4"/>
    <w:rsid w:val="0056008D"/>
    <w:rsid w:val="00560BFB"/>
    <w:rsid w:val="00560E41"/>
    <w:rsid w:val="005627E7"/>
    <w:rsid w:val="005640DC"/>
    <w:rsid w:val="0056465D"/>
    <w:rsid w:val="005658B0"/>
    <w:rsid w:val="00566D7E"/>
    <w:rsid w:val="0056764B"/>
    <w:rsid w:val="0057003E"/>
    <w:rsid w:val="00572E47"/>
    <w:rsid w:val="0057435C"/>
    <w:rsid w:val="0057569D"/>
    <w:rsid w:val="00580213"/>
    <w:rsid w:val="005809F6"/>
    <w:rsid w:val="0058145C"/>
    <w:rsid w:val="00581826"/>
    <w:rsid w:val="00581ED2"/>
    <w:rsid w:val="005832BA"/>
    <w:rsid w:val="0058392A"/>
    <w:rsid w:val="00585A8F"/>
    <w:rsid w:val="0058638C"/>
    <w:rsid w:val="00586CF2"/>
    <w:rsid w:val="00587042"/>
    <w:rsid w:val="00587BFF"/>
    <w:rsid w:val="00587FCE"/>
    <w:rsid w:val="00590ED4"/>
    <w:rsid w:val="00591752"/>
    <w:rsid w:val="00591BD8"/>
    <w:rsid w:val="00592368"/>
    <w:rsid w:val="00593C10"/>
    <w:rsid w:val="00596FB3"/>
    <w:rsid w:val="005A130A"/>
    <w:rsid w:val="005A14F6"/>
    <w:rsid w:val="005A21AF"/>
    <w:rsid w:val="005A540F"/>
    <w:rsid w:val="005B1372"/>
    <w:rsid w:val="005B43FF"/>
    <w:rsid w:val="005B46FB"/>
    <w:rsid w:val="005B5214"/>
    <w:rsid w:val="005B6D8C"/>
    <w:rsid w:val="005C15BE"/>
    <w:rsid w:val="005C1838"/>
    <w:rsid w:val="005C1BD3"/>
    <w:rsid w:val="005C1BE4"/>
    <w:rsid w:val="005C2342"/>
    <w:rsid w:val="005C43AF"/>
    <w:rsid w:val="005C567E"/>
    <w:rsid w:val="005C570F"/>
    <w:rsid w:val="005D2DBA"/>
    <w:rsid w:val="005D36D8"/>
    <w:rsid w:val="005D3D37"/>
    <w:rsid w:val="005D60B6"/>
    <w:rsid w:val="005D660F"/>
    <w:rsid w:val="005D668D"/>
    <w:rsid w:val="005D724F"/>
    <w:rsid w:val="005D7A30"/>
    <w:rsid w:val="005E008D"/>
    <w:rsid w:val="005E1051"/>
    <w:rsid w:val="005E5402"/>
    <w:rsid w:val="005E55BD"/>
    <w:rsid w:val="005E68FB"/>
    <w:rsid w:val="005F0BA5"/>
    <w:rsid w:val="005F1DA0"/>
    <w:rsid w:val="005F50CF"/>
    <w:rsid w:val="005F62BE"/>
    <w:rsid w:val="005F782F"/>
    <w:rsid w:val="006008B3"/>
    <w:rsid w:val="00600F9C"/>
    <w:rsid w:val="0060169E"/>
    <w:rsid w:val="00601EA7"/>
    <w:rsid w:val="00602843"/>
    <w:rsid w:val="006040B3"/>
    <w:rsid w:val="006040BD"/>
    <w:rsid w:val="0060481A"/>
    <w:rsid w:val="00605BF1"/>
    <w:rsid w:val="0060638E"/>
    <w:rsid w:val="006074C0"/>
    <w:rsid w:val="00611E79"/>
    <w:rsid w:val="006128EA"/>
    <w:rsid w:val="00620D8D"/>
    <w:rsid w:val="00622627"/>
    <w:rsid w:val="00624A9D"/>
    <w:rsid w:val="00626517"/>
    <w:rsid w:val="0062731E"/>
    <w:rsid w:val="006277DC"/>
    <w:rsid w:val="006278D7"/>
    <w:rsid w:val="00631873"/>
    <w:rsid w:val="006319E3"/>
    <w:rsid w:val="00631DD2"/>
    <w:rsid w:val="006328CD"/>
    <w:rsid w:val="00633E86"/>
    <w:rsid w:val="006358AC"/>
    <w:rsid w:val="00637F58"/>
    <w:rsid w:val="00637FB5"/>
    <w:rsid w:val="00641B63"/>
    <w:rsid w:val="00642E88"/>
    <w:rsid w:val="00643DDC"/>
    <w:rsid w:val="00643E73"/>
    <w:rsid w:val="006472B7"/>
    <w:rsid w:val="0065127B"/>
    <w:rsid w:val="00651C1C"/>
    <w:rsid w:val="00651C53"/>
    <w:rsid w:val="00652A47"/>
    <w:rsid w:val="006532BE"/>
    <w:rsid w:val="006535DD"/>
    <w:rsid w:val="006539C2"/>
    <w:rsid w:val="00653B0D"/>
    <w:rsid w:val="00661A78"/>
    <w:rsid w:val="00662AC4"/>
    <w:rsid w:val="00663DAC"/>
    <w:rsid w:val="006656B8"/>
    <w:rsid w:val="00665752"/>
    <w:rsid w:val="00666C45"/>
    <w:rsid w:val="006676C9"/>
    <w:rsid w:val="006678CC"/>
    <w:rsid w:val="00667C6A"/>
    <w:rsid w:val="00673950"/>
    <w:rsid w:val="00676B88"/>
    <w:rsid w:val="00677913"/>
    <w:rsid w:val="00683288"/>
    <w:rsid w:val="006841E7"/>
    <w:rsid w:val="006853DB"/>
    <w:rsid w:val="00685442"/>
    <w:rsid w:val="006856D3"/>
    <w:rsid w:val="00686932"/>
    <w:rsid w:val="00691C97"/>
    <w:rsid w:val="006929C7"/>
    <w:rsid w:val="006938EF"/>
    <w:rsid w:val="00696316"/>
    <w:rsid w:val="006A023D"/>
    <w:rsid w:val="006A3A54"/>
    <w:rsid w:val="006A5021"/>
    <w:rsid w:val="006A5AB6"/>
    <w:rsid w:val="006A612C"/>
    <w:rsid w:val="006B2709"/>
    <w:rsid w:val="006B39C0"/>
    <w:rsid w:val="006B3F0B"/>
    <w:rsid w:val="006B4D65"/>
    <w:rsid w:val="006B6095"/>
    <w:rsid w:val="006B6550"/>
    <w:rsid w:val="006C0709"/>
    <w:rsid w:val="006C2FBC"/>
    <w:rsid w:val="006C3035"/>
    <w:rsid w:val="006C4DE1"/>
    <w:rsid w:val="006C5688"/>
    <w:rsid w:val="006C6596"/>
    <w:rsid w:val="006C6896"/>
    <w:rsid w:val="006C6C2E"/>
    <w:rsid w:val="006D09D0"/>
    <w:rsid w:val="006D0EDE"/>
    <w:rsid w:val="006D1688"/>
    <w:rsid w:val="006D1CC4"/>
    <w:rsid w:val="006D5F6B"/>
    <w:rsid w:val="006D6AA7"/>
    <w:rsid w:val="006D774A"/>
    <w:rsid w:val="006E050F"/>
    <w:rsid w:val="006E0689"/>
    <w:rsid w:val="006E1546"/>
    <w:rsid w:val="006E48D6"/>
    <w:rsid w:val="006E5121"/>
    <w:rsid w:val="006E57CC"/>
    <w:rsid w:val="006E7E77"/>
    <w:rsid w:val="006F0FC8"/>
    <w:rsid w:val="006F1CE1"/>
    <w:rsid w:val="006F226E"/>
    <w:rsid w:val="006F2782"/>
    <w:rsid w:val="006F3A51"/>
    <w:rsid w:val="006F47A2"/>
    <w:rsid w:val="006F4809"/>
    <w:rsid w:val="006F6273"/>
    <w:rsid w:val="0070276A"/>
    <w:rsid w:val="00703B5D"/>
    <w:rsid w:val="007042AC"/>
    <w:rsid w:val="007043B1"/>
    <w:rsid w:val="00704A4B"/>
    <w:rsid w:val="00706567"/>
    <w:rsid w:val="0070670B"/>
    <w:rsid w:val="00707A8E"/>
    <w:rsid w:val="00707F23"/>
    <w:rsid w:val="0071204C"/>
    <w:rsid w:val="007120B9"/>
    <w:rsid w:val="00712B41"/>
    <w:rsid w:val="007130FB"/>
    <w:rsid w:val="0071547B"/>
    <w:rsid w:val="007162FB"/>
    <w:rsid w:val="00717158"/>
    <w:rsid w:val="00717622"/>
    <w:rsid w:val="007202F3"/>
    <w:rsid w:val="00721CED"/>
    <w:rsid w:val="00724299"/>
    <w:rsid w:val="007307F4"/>
    <w:rsid w:val="00731C2B"/>
    <w:rsid w:val="00732278"/>
    <w:rsid w:val="00733062"/>
    <w:rsid w:val="007405CD"/>
    <w:rsid w:val="0074094A"/>
    <w:rsid w:val="00740C8C"/>
    <w:rsid w:val="00740F93"/>
    <w:rsid w:val="007410F1"/>
    <w:rsid w:val="007418C4"/>
    <w:rsid w:val="0074267C"/>
    <w:rsid w:val="00744BE0"/>
    <w:rsid w:val="007451BE"/>
    <w:rsid w:val="00746FC2"/>
    <w:rsid w:val="007472EF"/>
    <w:rsid w:val="007474F5"/>
    <w:rsid w:val="00750879"/>
    <w:rsid w:val="00752444"/>
    <w:rsid w:val="00752824"/>
    <w:rsid w:val="00752F94"/>
    <w:rsid w:val="0075310F"/>
    <w:rsid w:val="00753829"/>
    <w:rsid w:val="00754061"/>
    <w:rsid w:val="00754782"/>
    <w:rsid w:val="00754FA4"/>
    <w:rsid w:val="007568C8"/>
    <w:rsid w:val="00756A17"/>
    <w:rsid w:val="00757C17"/>
    <w:rsid w:val="007604A9"/>
    <w:rsid w:val="00761D18"/>
    <w:rsid w:val="00762D3A"/>
    <w:rsid w:val="007637B7"/>
    <w:rsid w:val="007657EB"/>
    <w:rsid w:val="00765958"/>
    <w:rsid w:val="0076657F"/>
    <w:rsid w:val="00767AAF"/>
    <w:rsid w:val="00767BC9"/>
    <w:rsid w:val="0077263A"/>
    <w:rsid w:val="007726B4"/>
    <w:rsid w:val="00772D83"/>
    <w:rsid w:val="0077345B"/>
    <w:rsid w:val="007764AD"/>
    <w:rsid w:val="00780ADE"/>
    <w:rsid w:val="00780FCF"/>
    <w:rsid w:val="00781F26"/>
    <w:rsid w:val="007828AF"/>
    <w:rsid w:val="007829FA"/>
    <w:rsid w:val="0078302A"/>
    <w:rsid w:val="007867C8"/>
    <w:rsid w:val="00786CE9"/>
    <w:rsid w:val="007871A4"/>
    <w:rsid w:val="00787BDB"/>
    <w:rsid w:val="0079030C"/>
    <w:rsid w:val="00791F3C"/>
    <w:rsid w:val="007928D2"/>
    <w:rsid w:val="0079421F"/>
    <w:rsid w:val="00794F26"/>
    <w:rsid w:val="007A0BC4"/>
    <w:rsid w:val="007A29A6"/>
    <w:rsid w:val="007A4419"/>
    <w:rsid w:val="007A4664"/>
    <w:rsid w:val="007A5FFF"/>
    <w:rsid w:val="007A612E"/>
    <w:rsid w:val="007A7684"/>
    <w:rsid w:val="007B177E"/>
    <w:rsid w:val="007B2354"/>
    <w:rsid w:val="007C0300"/>
    <w:rsid w:val="007C08D4"/>
    <w:rsid w:val="007C0CBD"/>
    <w:rsid w:val="007C34B1"/>
    <w:rsid w:val="007C5560"/>
    <w:rsid w:val="007C5637"/>
    <w:rsid w:val="007C5C6F"/>
    <w:rsid w:val="007C6FCB"/>
    <w:rsid w:val="007C7B89"/>
    <w:rsid w:val="007C7C7B"/>
    <w:rsid w:val="007D0134"/>
    <w:rsid w:val="007D3D77"/>
    <w:rsid w:val="007D5162"/>
    <w:rsid w:val="007D6512"/>
    <w:rsid w:val="007D6D77"/>
    <w:rsid w:val="007D7487"/>
    <w:rsid w:val="007D75AB"/>
    <w:rsid w:val="007D78F8"/>
    <w:rsid w:val="007D79E8"/>
    <w:rsid w:val="007E1A49"/>
    <w:rsid w:val="007E36E7"/>
    <w:rsid w:val="007F000A"/>
    <w:rsid w:val="007F098E"/>
    <w:rsid w:val="007F160C"/>
    <w:rsid w:val="007F2839"/>
    <w:rsid w:val="007F2E55"/>
    <w:rsid w:val="007F6408"/>
    <w:rsid w:val="00800E6D"/>
    <w:rsid w:val="00802B9C"/>
    <w:rsid w:val="00803FE0"/>
    <w:rsid w:val="00804594"/>
    <w:rsid w:val="00805585"/>
    <w:rsid w:val="00805802"/>
    <w:rsid w:val="00805FB2"/>
    <w:rsid w:val="008064B7"/>
    <w:rsid w:val="00807152"/>
    <w:rsid w:val="00807936"/>
    <w:rsid w:val="008100E2"/>
    <w:rsid w:val="008120E8"/>
    <w:rsid w:val="00812F14"/>
    <w:rsid w:val="00813F18"/>
    <w:rsid w:val="00814880"/>
    <w:rsid w:val="00815335"/>
    <w:rsid w:val="00815336"/>
    <w:rsid w:val="0081669C"/>
    <w:rsid w:val="00816A58"/>
    <w:rsid w:val="00817120"/>
    <w:rsid w:val="0082320D"/>
    <w:rsid w:val="00823DCA"/>
    <w:rsid w:val="008247C8"/>
    <w:rsid w:val="00825D75"/>
    <w:rsid w:val="008261B5"/>
    <w:rsid w:val="00826896"/>
    <w:rsid w:val="008279E1"/>
    <w:rsid w:val="00830834"/>
    <w:rsid w:val="0083142C"/>
    <w:rsid w:val="00833B88"/>
    <w:rsid w:val="00833EC5"/>
    <w:rsid w:val="0084072B"/>
    <w:rsid w:val="00841116"/>
    <w:rsid w:val="00841D5A"/>
    <w:rsid w:val="00842580"/>
    <w:rsid w:val="00842717"/>
    <w:rsid w:val="00842FDF"/>
    <w:rsid w:val="00845DBF"/>
    <w:rsid w:val="00847BD6"/>
    <w:rsid w:val="0085025D"/>
    <w:rsid w:val="00850865"/>
    <w:rsid w:val="00855036"/>
    <w:rsid w:val="008569EB"/>
    <w:rsid w:val="008610B8"/>
    <w:rsid w:val="00861AF2"/>
    <w:rsid w:val="00861D19"/>
    <w:rsid w:val="00861F58"/>
    <w:rsid w:val="00863CDB"/>
    <w:rsid w:val="008641BF"/>
    <w:rsid w:val="008642F1"/>
    <w:rsid w:val="0086430D"/>
    <w:rsid w:val="0086544F"/>
    <w:rsid w:val="00865EC0"/>
    <w:rsid w:val="00867233"/>
    <w:rsid w:val="00867A18"/>
    <w:rsid w:val="00870E1C"/>
    <w:rsid w:val="00871B8C"/>
    <w:rsid w:val="00872145"/>
    <w:rsid w:val="008753B9"/>
    <w:rsid w:val="00877D28"/>
    <w:rsid w:val="0088041B"/>
    <w:rsid w:val="00881850"/>
    <w:rsid w:val="00881C5E"/>
    <w:rsid w:val="008824AF"/>
    <w:rsid w:val="008832C1"/>
    <w:rsid w:val="008859F7"/>
    <w:rsid w:val="00885B87"/>
    <w:rsid w:val="00885ED1"/>
    <w:rsid w:val="00886B22"/>
    <w:rsid w:val="00887C2A"/>
    <w:rsid w:val="00887FD0"/>
    <w:rsid w:val="00891516"/>
    <w:rsid w:val="00891571"/>
    <w:rsid w:val="00894BED"/>
    <w:rsid w:val="00894F43"/>
    <w:rsid w:val="0089619B"/>
    <w:rsid w:val="008972E3"/>
    <w:rsid w:val="0089752D"/>
    <w:rsid w:val="008A1390"/>
    <w:rsid w:val="008A1739"/>
    <w:rsid w:val="008A24B3"/>
    <w:rsid w:val="008A2D18"/>
    <w:rsid w:val="008A2D9F"/>
    <w:rsid w:val="008A401D"/>
    <w:rsid w:val="008A43E8"/>
    <w:rsid w:val="008A4827"/>
    <w:rsid w:val="008A5312"/>
    <w:rsid w:val="008A6AD8"/>
    <w:rsid w:val="008A7F0F"/>
    <w:rsid w:val="008B18B1"/>
    <w:rsid w:val="008B24FB"/>
    <w:rsid w:val="008B2957"/>
    <w:rsid w:val="008B45E9"/>
    <w:rsid w:val="008B58A1"/>
    <w:rsid w:val="008B5AD7"/>
    <w:rsid w:val="008C06E6"/>
    <w:rsid w:val="008C0891"/>
    <w:rsid w:val="008C0AA0"/>
    <w:rsid w:val="008C0BFE"/>
    <w:rsid w:val="008C2A93"/>
    <w:rsid w:val="008C30E1"/>
    <w:rsid w:val="008C35E1"/>
    <w:rsid w:val="008C385F"/>
    <w:rsid w:val="008C3FFA"/>
    <w:rsid w:val="008C42BD"/>
    <w:rsid w:val="008D076D"/>
    <w:rsid w:val="008D116E"/>
    <w:rsid w:val="008D13BE"/>
    <w:rsid w:val="008D3FB0"/>
    <w:rsid w:val="008D43D1"/>
    <w:rsid w:val="008D43DF"/>
    <w:rsid w:val="008D4AA5"/>
    <w:rsid w:val="008D5EE7"/>
    <w:rsid w:val="008E041A"/>
    <w:rsid w:val="008E1465"/>
    <w:rsid w:val="008E3738"/>
    <w:rsid w:val="008E3744"/>
    <w:rsid w:val="008E70A3"/>
    <w:rsid w:val="008E7DED"/>
    <w:rsid w:val="008F2097"/>
    <w:rsid w:val="008F3BC1"/>
    <w:rsid w:val="008F6D25"/>
    <w:rsid w:val="00900BDA"/>
    <w:rsid w:val="00904494"/>
    <w:rsid w:val="00905288"/>
    <w:rsid w:val="00905B33"/>
    <w:rsid w:val="00905BD5"/>
    <w:rsid w:val="00907792"/>
    <w:rsid w:val="00910B5B"/>
    <w:rsid w:val="009127DB"/>
    <w:rsid w:val="00914158"/>
    <w:rsid w:val="00917501"/>
    <w:rsid w:val="009179FB"/>
    <w:rsid w:val="0092058E"/>
    <w:rsid w:val="00923CAA"/>
    <w:rsid w:val="00924460"/>
    <w:rsid w:val="009246D3"/>
    <w:rsid w:val="00924E3D"/>
    <w:rsid w:val="00925B65"/>
    <w:rsid w:val="00925ED8"/>
    <w:rsid w:val="00927BBB"/>
    <w:rsid w:val="00930EE4"/>
    <w:rsid w:val="00931437"/>
    <w:rsid w:val="00932323"/>
    <w:rsid w:val="0093235E"/>
    <w:rsid w:val="00933580"/>
    <w:rsid w:val="00933FC9"/>
    <w:rsid w:val="00934C21"/>
    <w:rsid w:val="00934E59"/>
    <w:rsid w:val="00935156"/>
    <w:rsid w:val="009370E0"/>
    <w:rsid w:val="00937BB6"/>
    <w:rsid w:val="0094143A"/>
    <w:rsid w:val="0094175C"/>
    <w:rsid w:val="00941B9B"/>
    <w:rsid w:val="00941D97"/>
    <w:rsid w:val="00941DF0"/>
    <w:rsid w:val="00942214"/>
    <w:rsid w:val="00943949"/>
    <w:rsid w:val="00944E4F"/>
    <w:rsid w:val="00945B8A"/>
    <w:rsid w:val="00946939"/>
    <w:rsid w:val="00946F24"/>
    <w:rsid w:val="00946F76"/>
    <w:rsid w:val="009472A4"/>
    <w:rsid w:val="00952617"/>
    <w:rsid w:val="0095318A"/>
    <w:rsid w:val="00955CF1"/>
    <w:rsid w:val="00957F67"/>
    <w:rsid w:val="00962BDB"/>
    <w:rsid w:val="0096361D"/>
    <w:rsid w:val="0096523A"/>
    <w:rsid w:val="009660FF"/>
    <w:rsid w:val="00967776"/>
    <w:rsid w:val="0097038F"/>
    <w:rsid w:val="0097194F"/>
    <w:rsid w:val="00972BFF"/>
    <w:rsid w:val="0097382B"/>
    <w:rsid w:val="009738B3"/>
    <w:rsid w:val="00974701"/>
    <w:rsid w:val="009752A3"/>
    <w:rsid w:val="009755F1"/>
    <w:rsid w:val="00976191"/>
    <w:rsid w:val="00980304"/>
    <w:rsid w:val="00980CC4"/>
    <w:rsid w:val="00981CB7"/>
    <w:rsid w:val="00983E46"/>
    <w:rsid w:val="00985B91"/>
    <w:rsid w:val="00985D49"/>
    <w:rsid w:val="009905C3"/>
    <w:rsid w:val="00990F0A"/>
    <w:rsid w:val="0099109C"/>
    <w:rsid w:val="00993E95"/>
    <w:rsid w:val="00993FC4"/>
    <w:rsid w:val="00997C7C"/>
    <w:rsid w:val="009A0251"/>
    <w:rsid w:val="009A0741"/>
    <w:rsid w:val="009A1130"/>
    <w:rsid w:val="009A1158"/>
    <w:rsid w:val="009A2797"/>
    <w:rsid w:val="009A3F17"/>
    <w:rsid w:val="009A4DB8"/>
    <w:rsid w:val="009A7EAB"/>
    <w:rsid w:val="009B04E0"/>
    <w:rsid w:val="009B0B09"/>
    <w:rsid w:val="009B1DEF"/>
    <w:rsid w:val="009B5061"/>
    <w:rsid w:val="009C0295"/>
    <w:rsid w:val="009C05F8"/>
    <w:rsid w:val="009C0BF9"/>
    <w:rsid w:val="009C188E"/>
    <w:rsid w:val="009C2CC8"/>
    <w:rsid w:val="009C426C"/>
    <w:rsid w:val="009C55D9"/>
    <w:rsid w:val="009C5953"/>
    <w:rsid w:val="009C6D79"/>
    <w:rsid w:val="009C7DE6"/>
    <w:rsid w:val="009D1A54"/>
    <w:rsid w:val="009D3CC9"/>
    <w:rsid w:val="009D4988"/>
    <w:rsid w:val="009D4D81"/>
    <w:rsid w:val="009D58D5"/>
    <w:rsid w:val="009D5F95"/>
    <w:rsid w:val="009D63D8"/>
    <w:rsid w:val="009D6A48"/>
    <w:rsid w:val="009D6C92"/>
    <w:rsid w:val="009D7ECA"/>
    <w:rsid w:val="009E0772"/>
    <w:rsid w:val="009E1B6F"/>
    <w:rsid w:val="009E1EA4"/>
    <w:rsid w:val="009E1EBC"/>
    <w:rsid w:val="009E307D"/>
    <w:rsid w:val="009E369B"/>
    <w:rsid w:val="009E4F92"/>
    <w:rsid w:val="009E60DB"/>
    <w:rsid w:val="009E6472"/>
    <w:rsid w:val="009E71B4"/>
    <w:rsid w:val="009E773E"/>
    <w:rsid w:val="009F1BD0"/>
    <w:rsid w:val="009F3F1F"/>
    <w:rsid w:val="009F45A9"/>
    <w:rsid w:val="009F4D8A"/>
    <w:rsid w:val="009F51CC"/>
    <w:rsid w:val="009F523A"/>
    <w:rsid w:val="009F5E5F"/>
    <w:rsid w:val="009F6E28"/>
    <w:rsid w:val="00A01A21"/>
    <w:rsid w:val="00A020C9"/>
    <w:rsid w:val="00A023CC"/>
    <w:rsid w:val="00A03854"/>
    <w:rsid w:val="00A053DD"/>
    <w:rsid w:val="00A060E2"/>
    <w:rsid w:val="00A07477"/>
    <w:rsid w:val="00A102E0"/>
    <w:rsid w:val="00A10941"/>
    <w:rsid w:val="00A10985"/>
    <w:rsid w:val="00A10A18"/>
    <w:rsid w:val="00A1183B"/>
    <w:rsid w:val="00A12D66"/>
    <w:rsid w:val="00A133D7"/>
    <w:rsid w:val="00A13C03"/>
    <w:rsid w:val="00A146F8"/>
    <w:rsid w:val="00A14D3D"/>
    <w:rsid w:val="00A158E0"/>
    <w:rsid w:val="00A22635"/>
    <w:rsid w:val="00A23791"/>
    <w:rsid w:val="00A243CB"/>
    <w:rsid w:val="00A27239"/>
    <w:rsid w:val="00A302A7"/>
    <w:rsid w:val="00A310A2"/>
    <w:rsid w:val="00A336DC"/>
    <w:rsid w:val="00A338D4"/>
    <w:rsid w:val="00A34716"/>
    <w:rsid w:val="00A3554B"/>
    <w:rsid w:val="00A35F0A"/>
    <w:rsid w:val="00A362C2"/>
    <w:rsid w:val="00A36CD6"/>
    <w:rsid w:val="00A375C0"/>
    <w:rsid w:val="00A37661"/>
    <w:rsid w:val="00A404FF"/>
    <w:rsid w:val="00A40685"/>
    <w:rsid w:val="00A40BBC"/>
    <w:rsid w:val="00A40E14"/>
    <w:rsid w:val="00A40EEE"/>
    <w:rsid w:val="00A4218B"/>
    <w:rsid w:val="00A43870"/>
    <w:rsid w:val="00A443E2"/>
    <w:rsid w:val="00A44DAA"/>
    <w:rsid w:val="00A454E6"/>
    <w:rsid w:val="00A45DAF"/>
    <w:rsid w:val="00A46019"/>
    <w:rsid w:val="00A46C63"/>
    <w:rsid w:val="00A475D7"/>
    <w:rsid w:val="00A534E4"/>
    <w:rsid w:val="00A5395E"/>
    <w:rsid w:val="00A53EE8"/>
    <w:rsid w:val="00A545A4"/>
    <w:rsid w:val="00A5472D"/>
    <w:rsid w:val="00A56C17"/>
    <w:rsid w:val="00A600AF"/>
    <w:rsid w:val="00A6025A"/>
    <w:rsid w:val="00A630BA"/>
    <w:rsid w:val="00A63794"/>
    <w:rsid w:val="00A63B0B"/>
    <w:rsid w:val="00A65D24"/>
    <w:rsid w:val="00A65E40"/>
    <w:rsid w:val="00A65EAF"/>
    <w:rsid w:val="00A65F15"/>
    <w:rsid w:val="00A65F8B"/>
    <w:rsid w:val="00A65FD1"/>
    <w:rsid w:val="00A6619C"/>
    <w:rsid w:val="00A66338"/>
    <w:rsid w:val="00A67418"/>
    <w:rsid w:val="00A72581"/>
    <w:rsid w:val="00A72DBD"/>
    <w:rsid w:val="00A7432B"/>
    <w:rsid w:val="00A7488C"/>
    <w:rsid w:val="00A754DF"/>
    <w:rsid w:val="00A76505"/>
    <w:rsid w:val="00A7764C"/>
    <w:rsid w:val="00A83A46"/>
    <w:rsid w:val="00A845BA"/>
    <w:rsid w:val="00A85161"/>
    <w:rsid w:val="00A85BD7"/>
    <w:rsid w:val="00A85F6D"/>
    <w:rsid w:val="00A867D2"/>
    <w:rsid w:val="00A90CF6"/>
    <w:rsid w:val="00A92284"/>
    <w:rsid w:val="00A92479"/>
    <w:rsid w:val="00A932E9"/>
    <w:rsid w:val="00A93D66"/>
    <w:rsid w:val="00A950C3"/>
    <w:rsid w:val="00A950D0"/>
    <w:rsid w:val="00A95E56"/>
    <w:rsid w:val="00A967CC"/>
    <w:rsid w:val="00AA1417"/>
    <w:rsid w:val="00AA19A3"/>
    <w:rsid w:val="00AA2A05"/>
    <w:rsid w:val="00AA30DB"/>
    <w:rsid w:val="00AA3EDE"/>
    <w:rsid w:val="00AA60FF"/>
    <w:rsid w:val="00AA688F"/>
    <w:rsid w:val="00AB2FF1"/>
    <w:rsid w:val="00AB38D5"/>
    <w:rsid w:val="00AB613B"/>
    <w:rsid w:val="00AB78F4"/>
    <w:rsid w:val="00AB7DA5"/>
    <w:rsid w:val="00AC01E2"/>
    <w:rsid w:val="00AC0DE9"/>
    <w:rsid w:val="00AC0DFD"/>
    <w:rsid w:val="00AC16A6"/>
    <w:rsid w:val="00AC49DC"/>
    <w:rsid w:val="00AC65BB"/>
    <w:rsid w:val="00AC6EA5"/>
    <w:rsid w:val="00AD2271"/>
    <w:rsid w:val="00AD2F6C"/>
    <w:rsid w:val="00AD4BA2"/>
    <w:rsid w:val="00AD5A11"/>
    <w:rsid w:val="00AD7C5E"/>
    <w:rsid w:val="00AE0716"/>
    <w:rsid w:val="00AE08A2"/>
    <w:rsid w:val="00AE0DB5"/>
    <w:rsid w:val="00AE118E"/>
    <w:rsid w:val="00AE232C"/>
    <w:rsid w:val="00AE2428"/>
    <w:rsid w:val="00AE3B2C"/>
    <w:rsid w:val="00AE43B7"/>
    <w:rsid w:val="00AE445F"/>
    <w:rsid w:val="00AE58CF"/>
    <w:rsid w:val="00AE7481"/>
    <w:rsid w:val="00AE7B7A"/>
    <w:rsid w:val="00AF05CC"/>
    <w:rsid w:val="00AF2883"/>
    <w:rsid w:val="00AF3575"/>
    <w:rsid w:val="00AF47E6"/>
    <w:rsid w:val="00AF644C"/>
    <w:rsid w:val="00AF6721"/>
    <w:rsid w:val="00AF793A"/>
    <w:rsid w:val="00AF7E1B"/>
    <w:rsid w:val="00B013E9"/>
    <w:rsid w:val="00B01CB9"/>
    <w:rsid w:val="00B03837"/>
    <w:rsid w:val="00B0460A"/>
    <w:rsid w:val="00B07A28"/>
    <w:rsid w:val="00B10BAA"/>
    <w:rsid w:val="00B12A08"/>
    <w:rsid w:val="00B1304E"/>
    <w:rsid w:val="00B1415D"/>
    <w:rsid w:val="00B14738"/>
    <w:rsid w:val="00B15C2B"/>
    <w:rsid w:val="00B16C1F"/>
    <w:rsid w:val="00B16CC6"/>
    <w:rsid w:val="00B17A51"/>
    <w:rsid w:val="00B22EFF"/>
    <w:rsid w:val="00B24D02"/>
    <w:rsid w:val="00B2620C"/>
    <w:rsid w:val="00B262E7"/>
    <w:rsid w:val="00B2637D"/>
    <w:rsid w:val="00B302FF"/>
    <w:rsid w:val="00B30307"/>
    <w:rsid w:val="00B3139D"/>
    <w:rsid w:val="00B335CD"/>
    <w:rsid w:val="00B3399B"/>
    <w:rsid w:val="00B33FF0"/>
    <w:rsid w:val="00B3515A"/>
    <w:rsid w:val="00B352C3"/>
    <w:rsid w:val="00B35D9D"/>
    <w:rsid w:val="00B35DDA"/>
    <w:rsid w:val="00B36745"/>
    <w:rsid w:val="00B36A0B"/>
    <w:rsid w:val="00B4038E"/>
    <w:rsid w:val="00B4042F"/>
    <w:rsid w:val="00B41321"/>
    <w:rsid w:val="00B41A4A"/>
    <w:rsid w:val="00B420DF"/>
    <w:rsid w:val="00B42D04"/>
    <w:rsid w:val="00B45826"/>
    <w:rsid w:val="00B45CC3"/>
    <w:rsid w:val="00B45DC8"/>
    <w:rsid w:val="00B46555"/>
    <w:rsid w:val="00B47036"/>
    <w:rsid w:val="00B47861"/>
    <w:rsid w:val="00B47F93"/>
    <w:rsid w:val="00B526B9"/>
    <w:rsid w:val="00B53969"/>
    <w:rsid w:val="00B56474"/>
    <w:rsid w:val="00B56904"/>
    <w:rsid w:val="00B575D1"/>
    <w:rsid w:val="00B63331"/>
    <w:rsid w:val="00B63464"/>
    <w:rsid w:val="00B63CEC"/>
    <w:rsid w:val="00B6747D"/>
    <w:rsid w:val="00B70D62"/>
    <w:rsid w:val="00B74200"/>
    <w:rsid w:val="00B7444E"/>
    <w:rsid w:val="00B755E1"/>
    <w:rsid w:val="00B75C4A"/>
    <w:rsid w:val="00B76BF0"/>
    <w:rsid w:val="00B77CBB"/>
    <w:rsid w:val="00B82492"/>
    <w:rsid w:val="00B83656"/>
    <w:rsid w:val="00B85632"/>
    <w:rsid w:val="00B85BFD"/>
    <w:rsid w:val="00B86905"/>
    <w:rsid w:val="00B87803"/>
    <w:rsid w:val="00B91709"/>
    <w:rsid w:val="00B91711"/>
    <w:rsid w:val="00B92237"/>
    <w:rsid w:val="00B9641D"/>
    <w:rsid w:val="00B9656B"/>
    <w:rsid w:val="00B975D2"/>
    <w:rsid w:val="00BA0029"/>
    <w:rsid w:val="00BA0B66"/>
    <w:rsid w:val="00BA2576"/>
    <w:rsid w:val="00BA6190"/>
    <w:rsid w:val="00BA68AF"/>
    <w:rsid w:val="00BA764B"/>
    <w:rsid w:val="00BB00D6"/>
    <w:rsid w:val="00BB0688"/>
    <w:rsid w:val="00BB1684"/>
    <w:rsid w:val="00BB30B9"/>
    <w:rsid w:val="00BB61E0"/>
    <w:rsid w:val="00BB6C63"/>
    <w:rsid w:val="00BB6E3E"/>
    <w:rsid w:val="00BB7CC3"/>
    <w:rsid w:val="00BC0EF9"/>
    <w:rsid w:val="00BC1593"/>
    <w:rsid w:val="00BC2E13"/>
    <w:rsid w:val="00BC51A3"/>
    <w:rsid w:val="00BC5B29"/>
    <w:rsid w:val="00BC6006"/>
    <w:rsid w:val="00BC6246"/>
    <w:rsid w:val="00BC74BF"/>
    <w:rsid w:val="00BC7A24"/>
    <w:rsid w:val="00BD06DA"/>
    <w:rsid w:val="00BD1EBF"/>
    <w:rsid w:val="00BD360A"/>
    <w:rsid w:val="00BD36F0"/>
    <w:rsid w:val="00BD4AE7"/>
    <w:rsid w:val="00BD723C"/>
    <w:rsid w:val="00BD7842"/>
    <w:rsid w:val="00BE0018"/>
    <w:rsid w:val="00BE02E8"/>
    <w:rsid w:val="00BE095C"/>
    <w:rsid w:val="00BE0C73"/>
    <w:rsid w:val="00BE3525"/>
    <w:rsid w:val="00BF0510"/>
    <w:rsid w:val="00BF06A6"/>
    <w:rsid w:val="00BF06B4"/>
    <w:rsid w:val="00BF0C4C"/>
    <w:rsid w:val="00BF0D54"/>
    <w:rsid w:val="00BF0F6E"/>
    <w:rsid w:val="00BF2927"/>
    <w:rsid w:val="00BF51BE"/>
    <w:rsid w:val="00BF548D"/>
    <w:rsid w:val="00BF685B"/>
    <w:rsid w:val="00BF6A5F"/>
    <w:rsid w:val="00BF7D64"/>
    <w:rsid w:val="00BF7E42"/>
    <w:rsid w:val="00C003A6"/>
    <w:rsid w:val="00C00CA4"/>
    <w:rsid w:val="00C01DDB"/>
    <w:rsid w:val="00C02230"/>
    <w:rsid w:val="00C0282D"/>
    <w:rsid w:val="00C02BEC"/>
    <w:rsid w:val="00C0368C"/>
    <w:rsid w:val="00C04893"/>
    <w:rsid w:val="00C11EE4"/>
    <w:rsid w:val="00C13383"/>
    <w:rsid w:val="00C13DCC"/>
    <w:rsid w:val="00C14FC1"/>
    <w:rsid w:val="00C15A2B"/>
    <w:rsid w:val="00C1603E"/>
    <w:rsid w:val="00C163D4"/>
    <w:rsid w:val="00C2011F"/>
    <w:rsid w:val="00C202FB"/>
    <w:rsid w:val="00C20E12"/>
    <w:rsid w:val="00C21701"/>
    <w:rsid w:val="00C2209B"/>
    <w:rsid w:val="00C22142"/>
    <w:rsid w:val="00C23B0B"/>
    <w:rsid w:val="00C2505C"/>
    <w:rsid w:val="00C250A4"/>
    <w:rsid w:val="00C26EBD"/>
    <w:rsid w:val="00C30B99"/>
    <w:rsid w:val="00C32AB8"/>
    <w:rsid w:val="00C32C59"/>
    <w:rsid w:val="00C32C86"/>
    <w:rsid w:val="00C33678"/>
    <w:rsid w:val="00C343BD"/>
    <w:rsid w:val="00C35AAB"/>
    <w:rsid w:val="00C365B1"/>
    <w:rsid w:val="00C36AAC"/>
    <w:rsid w:val="00C36BF6"/>
    <w:rsid w:val="00C37968"/>
    <w:rsid w:val="00C400CD"/>
    <w:rsid w:val="00C40517"/>
    <w:rsid w:val="00C40911"/>
    <w:rsid w:val="00C41C3A"/>
    <w:rsid w:val="00C43944"/>
    <w:rsid w:val="00C43D86"/>
    <w:rsid w:val="00C44093"/>
    <w:rsid w:val="00C440B7"/>
    <w:rsid w:val="00C443AA"/>
    <w:rsid w:val="00C46C0D"/>
    <w:rsid w:val="00C50DE1"/>
    <w:rsid w:val="00C54546"/>
    <w:rsid w:val="00C57026"/>
    <w:rsid w:val="00C570A4"/>
    <w:rsid w:val="00C600CD"/>
    <w:rsid w:val="00C604DE"/>
    <w:rsid w:val="00C61096"/>
    <w:rsid w:val="00C61100"/>
    <w:rsid w:val="00C616C9"/>
    <w:rsid w:val="00C62CF5"/>
    <w:rsid w:val="00C65CD0"/>
    <w:rsid w:val="00C66047"/>
    <w:rsid w:val="00C66A3B"/>
    <w:rsid w:val="00C66B4A"/>
    <w:rsid w:val="00C670AB"/>
    <w:rsid w:val="00C6740E"/>
    <w:rsid w:val="00C676B3"/>
    <w:rsid w:val="00C71F6D"/>
    <w:rsid w:val="00C73A6A"/>
    <w:rsid w:val="00C74DCE"/>
    <w:rsid w:val="00C76FE2"/>
    <w:rsid w:val="00C819E0"/>
    <w:rsid w:val="00C81E02"/>
    <w:rsid w:val="00C82B85"/>
    <w:rsid w:val="00C82B88"/>
    <w:rsid w:val="00C82EC5"/>
    <w:rsid w:val="00C84324"/>
    <w:rsid w:val="00C8450A"/>
    <w:rsid w:val="00C867F0"/>
    <w:rsid w:val="00C86F07"/>
    <w:rsid w:val="00C93C7D"/>
    <w:rsid w:val="00C94B59"/>
    <w:rsid w:val="00C95162"/>
    <w:rsid w:val="00C952CE"/>
    <w:rsid w:val="00C967D4"/>
    <w:rsid w:val="00C9787D"/>
    <w:rsid w:val="00CA0BF5"/>
    <w:rsid w:val="00CA0DB0"/>
    <w:rsid w:val="00CA1022"/>
    <w:rsid w:val="00CA1AE4"/>
    <w:rsid w:val="00CA3459"/>
    <w:rsid w:val="00CA3D0B"/>
    <w:rsid w:val="00CA6574"/>
    <w:rsid w:val="00CA680E"/>
    <w:rsid w:val="00CB00FA"/>
    <w:rsid w:val="00CB2345"/>
    <w:rsid w:val="00CB2984"/>
    <w:rsid w:val="00CB31B2"/>
    <w:rsid w:val="00CB339E"/>
    <w:rsid w:val="00CB33B1"/>
    <w:rsid w:val="00CB3CAE"/>
    <w:rsid w:val="00CB4831"/>
    <w:rsid w:val="00CB62FB"/>
    <w:rsid w:val="00CC1AF4"/>
    <w:rsid w:val="00CC21AB"/>
    <w:rsid w:val="00CC2363"/>
    <w:rsid w:val="00CC5DAF"/>
    <w:rsid w:val="00CC6F1B"/>
    <w:rsid w:val="00CD001C"/>
    <w:rsid w:val="00CD308F"/>
    <w:rsid w:val="00CD31C7"/>
    <w:rsid w:val="00CD3B87"/>
    <w:rsid w:val="00CD49EF"/>
    <w:rsid w:val="00CD4D91"/>
    <w:rsid w:val="00CD52D6"/>
    <w:rsid w:val="00CD5B0A"/>
    <w:rsid w:val="00CD7BC4"/>
    <w:rsid w:val="00CE1800"/>
    <w:rsid w:val="00CE18B4"/>
    <w:rsid w:val="00CE1BD1"/>
    <w:rsid w:val="00CE27EE"/>
    <w:rsid w:val="00CE612D"/>
    <w:rsid w:val="00CE6B59"/>
    <w:rsid w:val="00CE7D3B"/>
    <w:rsid w:val="00CF07C3"/>
    <w:rsid w:val="00CF18C2"/>
    <w:rsid w:val="00CF2A56"/>
    <w:rsid w:val="00CF79C3"/>
    <w:rsid w:val="00D00391"/>
    <w:rsid w:val="00D023A6"/>
    <w:rsid w:val="00D041A6"/>
    <w:rsid w:val="00D05FC2"/>
    <w:rsid w:val="00D07BC0"/>
    <w:rsid w:val="00D1108A"/>
    <w:rsid w:val="00D14446"/>
    <w:rsid w:val="00D144A8"/>
    <w:rsid w:val="00D152C1"/>
    <w:rsid w:val="00D15B2D"/>
    <w:rsid w:val="00D20DFC"/>
    <w:rsid w:val="00D20F16"/>
    <w:rsid w:val="00D21D1A"/>
    <w:rsid w:val="00D22DA9"/>
    <w:rsid w:val="00D23BC9"/>
    <w:rsid w:val="00D24B7A"/>
    <w:rsid w:val="00D3242D"/>
    <w:rsid w:val="00D32B9E"/>
    <w:rsid w:val="00D33BC9"/>
    <w:rsid w:val="00D33BF0"/>
    <w:rsid w:val="00D34CA1"/>
    <w:rsid w:val="00D35FDF"/>
    <w:rsid w:val="00D37C03"/>
    <w:rsid w:val="00D416CD"/>
    <w:rsid w:val="00D433B0"/>
    <w:rsid w:val="00D436D8"/>
    <w:rsid w:val="00D44844"/>
    <w:rsid w:val="00D44D07"/>
    <w:rsid w:val="00D45E55"/>
    <w:rsid w:val="00D463A2"/>
    <w:rsid w:val="00D46A0C"/>
    <w:rsid w:val="00D46A5B"/>
    <w:rsid w:val="00D4776A"/>
    <w:rsid w:val="00D47B89"/>
    <w:rsid w:val="00D5119B"/>
    <w:rsid w:val="00D53287"/>
    <w:rsid w:val="00D5356B"/>
    <w:rsid w:val="00D536EA"/>
    <w:rsid w:val="00D5487E"/>
    <w:rsid w:val="00D549BE"/>
    <w:rsid w:val="00D54EEB"/>
    <w:rsid w:val="00D550B5"/>
    <w:rsid w:val="00D55872"/>
    <w:rsid w:val="00D55F83"/>
    <w:rsid w:val="00D57802"/>
    <w:rsid w:val="00D6027D"/>
    <w:rsid w:val="00D61E14"/>
    <w:rsid w:val="00D6271A"/>
    <w:rsid w:val="00D63B95"/>
    <w:rsid w:val="00D6559D"/>
    <w:rsid w:val="00D6580A"/>
    <w:rsid w:val="00D65CB1"/>
    <w:rsid w:val="00D66083"/>
    <w:rsid w:val="00D66261"/>
    <w:rsid w:val="00D66446"/>
    <w:rsid w:val="00D6762D"/>
    <w:rsid w:val="00D701C9"/>
    <w:rsid w:val="00D70EA5"/>
    <w:rsid w:val="00D71762"/>
    <w:rsid w:val="00D75614"/>
    <w:rsid w:val="00D805F2"/>
    <w:rsid w:val="00D83530"/>
    <w:rsid w:val="00D846F7"/>
    <w:rsid w:val="00D84DE7"/>
    <w:rsid w:val="00D84EF3"/>
    <w:rsid w:val="00D85A04"/>
    <w:rsid w:val="00D85A55"/>
    <w:rsid w:val="00D8628E"/>
    <w:rsid w:val="00D86DB0"/>
    <w:rsid w:val="00D86F88"/>
    <w:rsid w:val="00D90AFD"/>
    <w:rsid w:val="00D9159B"/>
    <w:rsid w:val="00D919F2"/>
    <w:rsid w:val="00D93AAF"/>
    <w:rsid w:val="00D93B05"/>
    <w:rsid w:val="00D94397"/>
    <w:rsid w:val="00D96A0B"/>
    <w:rsid w:val="00D97E34"/>
    <w:rsid w:val="00DA118F"/>
    <w:rsid w:val="00DA1A2D"/>
    <w:rsid w:val="00DA1BD6"/>
    <w:rsid w:val="00DA2B2C"/>
    <w:rsid w:val="00DA3EC8"/>
    <w:rsid w:val="00DA464F"/>
    <w:rsid w:val="00DA5678"/>
    <w:rsid w:val="00DA5E21"/>
    <w:rsid w:val="00DA6ABE"/>
    <w:rsid w:val="00DA764C"/>
    <w:rsid w:val="00DB08CF"/>
    <w:rsid w:val="00DB116B"/>
    <w:rsid w:val="00DB18D0"/>
    <w:rsid w:val="00DB1F18"/>
    <w:rsid w:val="00DB2D6A"/>
    <w:rsid w:val="00DB3417"/>
    <w:rsid w:val="00DB5486"/>
    <w:rsid w:val="00DB65D6"/>
    <w:rsid w:val="00DB7756"/>
    <w:rsid w:val="00DC0039"/>
    <w:rsid w:val="00DC00A0"/>
    <w:rsid w:val="00DC0D7F"/>
    <w:rsid w:val="00DC4196"/>
    <w:rsid w:val="00DC4AD3"/>
    <w:rsid w:val="00DC5B63"/>
    <w:rsid w:val="00DC626E"/>
    <w:rsid w:val="00DC6651"/>
    <w:rsid w:val="00DC670F"/>
    <w:rsid w:val="00DC715E"/>
    <w:rsid w:val="00DD0EFA"/>
    <w:rsid w:val="00DD2722"/>
    <w:rsid w:val="00DD5C9F"/>
    <w:rsid w:val="00DD6C98"/>
    <w:rsid w:val="00DD76B5"/>
    <w:rsid w:val="00DE0F81"/>
    <w:rsid w:val="00DE1708"/>
    <w:rsid w:val="00DE3410"/>
    <w:rsid w:val="00DE37B2"/>
    <w:rsid w:val="00DE41CA"/>
    <w:rsid w:val="00DE4F43"/>
    <w:rsid w:val="00DE52C0"/>
    <w:rsid w:val="00DE5C3B"/>
    <w:rsid w:val="00DF0755"/>
    <w:rsid w:val="00DF2580"/>
    <w:rsid w:val="00DF3D10"/>
    <w:rsid w:val="00DF5464"/>
    <w:rsid w:val="00DF7A02"/>
    <w:rsid w:val="00E02B14"/>
    <w:rsid w:val="00E0387A"/>
    <w:rsid w:val="00E0456D"/>
    <w:rsid w:val="00E05F99"/>
    <w:rsid w:val="00E06A32"/>
    <w:rsid w:val="00E101B8"/>
    <w:rsid w:val="00E136A8"/>
    <w:rsid w:val="00E13B2F"/>
    <w:rsid w:val="00E15080"/>
    <w:rsid w:val="00E15AAF"/>
    <w:rsid w:val="00E15BC4"/>
    <w:rsid w:val="00E163B3"/>
    <w:rsid w:val="00E1681D"/>
    <w:rsid w:val="00E17653"/>
    <w:rsid w:val="00E20084"/>
    <w:rsid w:val="00E204E0"/>
    <w:rsid w:val="00E22BD5"/>
    <w:rsid w:val="00E22D35"/>
    <w:rsid w:val="00E250A8"/>
    <w:rsid w:val="00E259B0"/>
    <w:rsid w:val="00E25B7E"/>
    <w:rsid w:val="00E26005"/>
    <w:rsid w:val="00E30D60"/>
    <w:rsid w:val="00E330C3"/>
    <w:rsid w:val="00E3739E"/>
    <w:rsid w:val="00E4222F"/>
    <w:rsid w:val="00E424B8"/>
    <w:rsid w:val="00E43062"/>
    <w:rsid w:val="00E44B94"/>
    <w:rsid w:val="00E45140"/>
    <w:rsid w:val="00E451BF"/>
    <w:rsid w:val="00E45BE5"/>
    <w:rsid w:val="00E46E40"/>
    <w:rsid w:val="00E52085"/>
    <w:rsid w:val="00E5626A"/>
    <w:rsid w:val="00E572F2"/>
    <w:rsid w:val="00E61991"/>
    <w:rsid w:val="00E6238C"/>
    <w:rsid w:val="00E62D65"/>
    <w:rsid w:val="00E67064"/>
    <w:rsid w:val="00E672AD"/>
    <w:rsid w:val="00E67355"/>
    <w:rsid w:val="00E67EAB"/>
    <w:rsid w:val="00E67FED"/>
    <w:rsid w:val="00E7051A"/>
    <w:rsid w:val="00E70BAA"/>
    <w:rsid w:val="00E727FA"/>
    <w:rsid w:val="00E751F3"/>
    <w:rsid w:val="00E75908"/>
    <w:rsid w:val="00E75ACA"/>
    <w:rsid w:val="00E762B1"/>
    <w:rsid w:val="00E830F6"/>
    <w:rsid w:val="00E84205"/>
    <w:rsid w:val="00E846AF"/>
    <w:rsid w:val="00E86176"/>
    <w:rsid w:val="00E86521"/>
    <w:rsid w:val="00E93438"/>
    <w:rsid w:val="00E94C4D"/>
    <w:rsid w:val="00E960EF"/>
    <w:rsid w:val="00E9704F"/>
    <w:rsid w:val="00E9770C"/>
    <w:rsid w:val="00EA2013"/>
    <w:rsid w:val="00EA2966"/>
    <w:rsid w:val="00EA3287"/>
    <w:rsid w:val="00EA331D"/>
    <w:rsid w:val="00EA3FCB"/>
    <w:rsid w:val="00EA4BAE"/>
    <w:rsid w:val="00EA4D71"/>
    <w:rsid w:val="00EA5263"/>
    <w:rsid w:val="00EA59CE"/>
    <w:rsid w:val="00EA6157"/>
    <w:rsid w:val="00EA70D0"/>
    <w:rsid w:val="00EB5092"/>
    <w:rsid w:val="00EB58EB"/>
    <w:rsid w:val="00EB6F20"/>
    <w:rsid w:val="00EB700B"/>
    <w:rsid w:val="00EB7B2E"/>
    <w:rsid w:val="00EC0C0B"/>
    <w:rsid w:val="00EC0D35"/>
    <w:rsid w:val="00EC0FAD"/>
    <w:rsid w:val="00EC1807"/>
    <w:rsid w:val="00EC390E"/>
    <w:rsid w:val="00EC413A"/>
    <w:rsid w:val="00EC57F9"/>
    <w:rsid w:val="00EC71DC"/>
    <w:rsid w:val="00EC7F71"/>
    <w:rsid w:val="00ED0E45"/>
    <w:rsid w:val="00ED16AC"/>
    <w:rsid w:val="00ED290E"/>
    <w:rsid w:val="00ED31AB"/>
    <w:rsid w:val="00ED72F7"/>
    <w:rsid w:val="00ED75BA"/>
    <w:rsid w:val="00EE0698"/>
    <w:rsid w:val="00EE19C7"/>
    <w:rsid w:val="00EE1CB5"/>
    <w:rsid w:val="00EE4815"/>
    <w:rsid w:val="00EE6852"/>
    <w:rsid w:val="00EE6B68"/>
    <w:rsid w:val="00EE7616"/>
    <w:rsid w:val="00EF102D"/>
    <w:rsid w:val="00EF2ED0"/>
    <w:rsid w:val="00EF313F"/>
    <w:rsid w:val="00EF4EE5"/>
    <w:rsid w:val="00EF684B"/>
    <w:rsid w:val="00EF737E"/>
    <w:rsid w:val="00EF78F0"/>
    <w:rsid w:val="00EF798A"/>
    <w:rsid w:val="00F023A3"/>
    <w:rsid w:val="00F105C6"/>
    <w:rsid w:val="00F125A5"/>
    <w:rsid w:val="00F14792"/>
    <w:rsid w:val="00F15137"/>
    <w:rsid w:val="00F16B8F"/>
    <w:rsid w:val="00F17276"/>
    <w:rsid w:val="00F17E6A"/>
    <w:rsid w:val="00F204E8"/>
    <w:rsid w:val="00F20B0A"/>
    <w:rsid w:val="00F21072"/>
    <w:rsid w:val="00F211A5"/>
    <w:rsid w:val="00F24D53"/>
    <w:rsid w:val="00F26036"/>
    <w:rsid w:val="00F2608C"/>
    <w:rsid w:val="00F26AFA"/>
    <w:rsid w:val="00F26E0F"/>
    <w:rsid w:val="00F26E3D"/>
    <w:rsid w:val="00F27C62"/>
    <w:rsid w:val="00F31664"/>
    <w:rsid w:val="00F33BA0"/>
    <w:rsid w:val="00F35310"/>
    <w:rsid w:val="00F370B1"/>
    <w:rsid w:val="00F37FC7"/>
    <w:rsid w:val="00F40601"/>
    <w:rsid w:val="00F41211"/>
    <w:rsid w:val="00F42265"/>
    <w:rsid w:val="00F42ADB"/>
    <w:rsid w:val="00F42BB9"/>
    <w:rsid w:val="00F43C60"/>
    <w:rsid w:val="00F442B3"/>
    <w:rsid w:val="00F450D7"/>
    <w:rsid w:val="00F45726"/>
    <w:rsid w:val="00F477DF"/>
    <w:rsid w:val="00F503A3"/>
    <w:rsid w:val="00F50CD4"/>
    <w:rsid w:val="00F5154F"/>
    <w:rsid w:val="00F5371A"/>
    <w:rsid w:val="00F538E8"/>
    <w:rsid w:val="00F53974"/>
    <w:rsid w:val="00F56540"/>
    <w:rsid w:val="00F570D3"/>
    <w:rsid w:val="00F57599"/>
    <w:rsid w:val="00F57916"/>
    <w:rsid w:val="00F60671"/>
    <w:rsid w:val="00F615CE"/>
    <w:rsid w:val="00F623B9"/>
    <w:rsid w:val="00F62731"/>
    <w:rsid w:val="00F639FF"/>
    <w:rsid w:val="00F642EE"/>
    <w:rsid w:val="00F6580A"/>
    <w:rsid w:val="00F675FD"/>
    <w:rsid w:val="00F67BA9"/>
    <w:rsid w:val="00F70287"/>
    <w:rsid w:val="00F75FAF"/>
    <w:rsid w:val="00F766CF"/>
    <w:rsid w:val="00F818A0"/>
    <w:rsid w:val="00F82764"/>
    <w:rsid w:val="00F83983"/>
    <w:rsid w:val="00F8463E"/>
    <w:rsid w:val="00F846D1"/>
    <w:rsid w:val="00F85424"/>
    <w:rsid w:val="00F87000"/>
    <w:rsid w:val="00F871B3"/>
    <w:rsid w:val="00F87A3D"/>
    <w:rsid w:val="00F907A7"/>
    <w:rsid w:val="00F90D5C"/>
    <w:rsid w:val="00F930E9"/>
    <w:rsid w:val="00F941FD"/>
    <w:rsid w:val="00FA04F4"/>
    <w:rsid w:val="00FA1595"/>
    <w:rsid w:val="00FA49C2"/>
    <w:rsid w:val="00FA5753"/>
    <w:rsid w:val="00FA758A"/>
    <w:rsid w:val="00FA7D60"/>
    <w:rsid w:val="00FB0450"/>
    <w:rsid w:val="00FB0C71"/>
    <w:rsid w:val="00FB0F40"/>
    <w:rsid w:val="00FB3237"/>
    <w:rsid w:val="00FB3A99"/>
    <w:rsid w:val="00FB5092"/>
    <w:rsid w:val="00FB585D"/>
    <w:rsid w:val="00FB5C7E"/>
    <w:rsid w:val="00FB6C31"/>
    <w:rsid w:val="00FB7444"/>
    <w:rsid w:val="00FC0B61"/>
    <w:rsid w:val="00FC304E"/>
    <w:rsid w:val="00FC33AD"/>
    <w:rsid w:val="00FC6675"/>
    <w:rsid w:val="00FC7C9D"/>
    <w:rsid w:val="00FC7D63"/>
    <w:rsid w:val="00FD06AE"/>
    <w:rsid w:val="00FD0FD7"/>
    <w:rsid w:val="00FD1E0A"/>
    <w:rsid w:val="00FD214A"/>
    <w:rsid w:val="00FD25C7"/>
    <w:rsid w:val="00FD31DE"/>
    <w:rsid w:val="00FD4706"/>
    <w:rsid w:val="00FD67E2"/>
    <w:rsid w:val="00FE0E1C"/>
    <w:rsid w:val="00FE1CCC"/>
    <w:rsid w:val="00FE27B8"/>
    <w:rsid w:val="00FE2CE3"/>
    <w:rsid w:val="00FE4948"/>
    <w:rsid w:val="00FE5022"/>
    <w:rsid w:val="00FE50CF"/>
    <w:rsid w:val="00FE5802"/>
    <w:rsid w:val="00FE59F0"/>
    <w:rsid w:val="00FE6135"/>
    <w:rsid w:val="00FF0D1C"/>
    <w:rsid w:val="00FF0EC4"/>
    <w:rsid w:val="00FF0F0F"/>
    <w:rsid w:val="00FF12A0"/>
    <w:rsid w:val="00FF2544"/>
    <w:rsid w:val="00FF30AF"/>
    <w:rsid w:val="00FF3B5C"/>
    <w:rsid w:val="00FF468A"/>
    <w:rsid w:val="00FF4ED2"/>
    <w:rsid w:val="00FF5444"/>
    <w:rsid w:val="00FF72DE"/>
    <w:rsid w:val="015030AA"/>
    <w:rsid w:val="16436A3B"/>
    <w:rsid w:val="1B9561D2"/>
    <w:rsid w:val="1EF619B3"/>
    <w:rsid w:val="28C33D22"/>
    <w:rsid w:val="2FB94700"/>
    <w:rsid w:val="329037BC"/>
    <w:rsid w:val="461220F4"/>
    <w:rsid w:val="561A7596"/>
    <w:rsid w:val="56904622"/>
    <w:rsid w:val="63F61193"/>
    <w:rsid w:val="659A68A3"/>
    <w:rsid w:val="66560433"/>
    <w:rsid w:val="736348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85518"/>
  <w15:docId w15:val="{ACE08942-C02B-41F0-81ED-C2840D9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161FE"/>
    <w:rPr>
      <w:rFonts w:ascii="SimSun" w:eastAsia="SimSun" w:hAnsi="SimSun" w:cs="Calibri"/>
      <w:sz w:val="24"/>
      <w:szCs w:val="24"/>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TALCar">
    <w:name w:val="TAL Car"/>
    <w:qFormat/>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Heading2Char">
    <w:name w:val="Heading 2 Char"/>
    <w:basedOn w:val="DefaultParagraphFont"/>
    <w:link w:val="Heading2"/>
    <w:qFormat/>
    <w:rPr>
      <w:rFonts w:ascii="Arial" w:hAnsi="Arial" w:cs="Arial"/>
      <w:iCs/>
      <w:sz w:val="32"/>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file:///C:\temporary\RAN3\RAN3%20May%2021\CB\CB38%20IAB%20SvcIntRed%20ATT\Inbox\R3-2126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C19368-AA77-4E17-B8FB-36975379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7331</Words>
  <Characters>41790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QC-1</dc:creator>
  <cp:lastModifiedBy>AT&amp;T</cp:lastModifiedBy>
  <cp:revision>6</cp:revision>
  <dcterms:created xsi:type="dcterms:W3CDTF">2021-05-26T00:16:00Z</dcterms:created>
  <dcterms:modified xsi:type="dcterms:W3CDTF">2021-05-26T00:18:00Z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